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B7" w:rsidRPr="00AE0C4D" w:rsidRDefault="004173B7" w:rsidP="004173B7">
      <w:pPr>
        <w:tabs>
          <w:tab w:val="left" w:pos="4320"/>
          <w:tab w:val="left" w:pos="7380"/>
        </w:tabs>
        <w:jc w:val="center"/>
        <w:rPr>
          <w:b/>
          <w:bCs/>
          <w:noProof w:val="0"/>
          <w:sz w:val="28"/>
          <w:szCs w:val="33"/>
          <w:rtl/>
          <w:lang w:eastAsia="en-US" w:bidi="ar-JO"/>
        </w:rPr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0C4D" w:rsidRPr="00AE0C4D" w:rsidTr="008D1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</w:tcPr>
          <w:p w:rsidR="008D1AC0" w:rsidRPr="00AE0C4D" w:rsidRDefault="008D1AC0" w:rsidP="00B528B0">
            <w:pPr>
              <w:tabs>
                <w:tab w:val="left" w:pos="4320"/>
                <w:tab w:val="left" w:pos="7380"/>
              </w:tabs>
              <w:jc w:val="center"/>
              <w:rPr>
                <w:noProof w:val="0"/>
                <w:sz w:val="28"/>
                <w:szCs w:val="33"/>
                <w:lang w:eastAsia="en-US" w:bidi="ar-JO"/>
              </w:rPr>
            </w:pPr>
          </w:p>
          <w:p w:rsidR="008D1AC0" w:rsidRPr="00AE0C4D" w:rsidRDefault="008D1AC0" w:rsidP="00B528B0">
            <w:pPr>
              <w:tabs>
                <w:tab w:val="left" w:pos="4320"/>
                <w:tab w:val="left" w:pos="7380"/>
              </w:tabs>
              <w:jc w:val="center"/>
              <w:rPr>
                <w:noProof w:val="0"/>
                <w:sz w:val="28"/>
                <w:szCs w:val="33"/>
                <w:lang w:eastAsia="en-US" w:bidi="ar-JO"/>
              </w:rPr>
            </w:pPr>
          </w:p>
          <w:p w:rsidR="00B528B0" w:rsidRPr="00AE0C4D" w:rsidRDefault="00B528B0" w:rsidP="00867B4E">
            <w:pPr>
              <w:tabs>
                <w:tab w:val="left" w:pos="4320"/>
                <w:tab w:val="left" w:pos="7380"/>
              </w:tabs>
              <w:jc w:val="center"/>
              <w:rPr>
                <w:b w:val="0"/>
                <w:bCs w:val="0"/>
                <w:noProof w:val="0"/>
                <w:sz w:val="28"/>
                <w:szCs w:val="33"/>
                <w:lang w:eastAsia="en-US" w:bidi="ar-JO"/>
              </w:rPr>
            </w:pPr>
            <w:r w:rsidRPr="00AE0C4D">
              <w:rPr>
                <w:noProof w:val="0"/>
                <w:sz w:val="28"/>
                <w:szCs w:val="33"/>
                <w:lang w:eastAsia="en-US" w:bidi="ar-JO"/>
              </w:rPr>
              <w:t>Curriculum Vitae</w:t>
            </w:r>
          </w:p>
          <w:p w:rsidR="00B528B0" w:rsidRPr="00AE0C4D" w:rsidRDefault="00B528B0" w:rsidP="00B528B0">
            <w:pPr>
              <w:tabs>
                <w:tab w:val="left" w:pos="4320"/>
                <w:tab w:val="left" w:pos="7380"/>
              </w:tabs>
              <w:jc w:val="center"/>
              <w:rPr>
                <w:noProof w:val="0"/>
                <w:lang w:bidi="ar-JO"/>
              </w:rPr>
            </w:pPr>
            <w:r w:rsidRPr="00AE0C4D">
              <w:rPr>
                <w:noProof w:val="0"/>
                <w:sz w:val="28"/>
                <w:szCs w:val="33"/>
                <w:lang w:eastAsia="en-US" w:bidi="ar-JO"/>
              </w:rPr>
              <w:t>Professor Suhil Kiwan</w:t>
            </w:r>
          </w:p>
        </w:tc>
        <w:tc>
          <w:tcPr>
            <w:tcW w:w="4675" w:type="dxa"/>
          </w:tcPr>
          <w:p w:rsidR="00B528B0" w:rsidRPr="00AE0C4D" w:rsidRDefault="00B528B0" w:rsidP="004173B7">
            <w:pPr>
              <w:tabs>
                <w:tab w:val="left" w:pos="4320"/>
                <w:tab w:val="left" w:pos="73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  <w:lang w:bidi="ar-JO"/>
              </w:rPr>
            </w:pPr>
          </w:p>
        </w:tc>
      </w:tr>
    </w:tbl>
    <w:p w:rsidR="004173B7" w:rsidRPr="00AE0C4D" w:rsidRDefault="004173B7" w:rsidP="00B528B0">
      <w:pPr>
        <w:tabs>
          <w:tab w:val="left" w:pos="4320"/>
          <w:tab w:val="left" w:pos="7380"/>
        </w:tabs>
        <w:rPr>
          <w:b/>
          <w:bCs/>
          <w:noProof w:val="0"/>
          <w:sz w:val="28"/>
          <w:szCs w:val="33"/>
          <w:lang w:eastAsia="en-US" w:bidi="ar-JO"/>
        </w:rPr>
      </w:pPr>
    </w:p>
    <w:p w:rsidR="00A26A84" w:rsidRPr="00AE0C4D" w:rsidRDefault="00A26A84">
      <w:pPr>
        <w:rPr>
          <w:noProof w:val="0"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AE0C4D" w:rsidRPr="00AE0C4D" w:rsidTr="00F75D5B">
        <w:trPr>
          <w:trHeight w:val="503"/>
        </w:trPr>
        <w:tc>
          <w:tcPr>
            <w:tcW w:w="9350" w:type="dxa"/>
            <w:gridSpan w:val="2"/>
            <w:shd w:val="clear" w:color="auto" w:fill="5B9BD5" w:themeFill="accent1"/>
            <w:vAlign w:val="center"/>
          </w:tcPr>
          <w:p w:rsidR="004173B7" w:rsidRPr="00AE0C4D" w:rsidRDefault="004173B7" w:rsidP="00F75D5B">
            <w:pPr>
              <w:tabs>
                <w:tab w:val="left" w:pos="3030"/>
              </w:tabs>
              <w:rPr>
                <w:smallCap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smallCaps/>
                <w:noProof w:val="0"/>
                <w:sz w:val="24"/>
                <w:szCs w:val="24"/>
                <w:lang w:eastAsia="en-US" w:bidi="ar-JO"/>
              </w:rPr>
              <w:t>Current Address</w:t>
            </w:r>
            <w:r w:rsidR="00EA4274" w:rsidRPr="00AE0C4D">
              <w:rPr>
                <w:b/>
                <w:bCs/>
                <w:smallCaps/>
                <w:noProof w:val="0"/>
                <w:sz w:val="24"/>
                <w:szCs w:val="24"/>
                <w:lang w:eastAsia="en-US" w:bidi="ar-JO"/>
              </w:rPr>
              <w:tab/>
            </w:r>
          </w:p>
        </w:tc>
      </w:tr>
      <w:tr w:rsidR="00AE0C4D" w:rsidRPr="00AE0C4D" w:rsidTr="00FD4E8A">
        <w:tc>
          <w:tcPr>
            <w:tcW w:w="9350" w:type="dxa"/>
            <w:gridSpan w:val="2"/>
          </w:tcPr>
          <w:p w:rsidR="00867B4E" w:rsidRDefault="00867B4E" w:rsidP="004173B7">
            <w:pPr>
              <w:tabs>
                <w:tab w:val="left" w:pos="1980"/>
                <w:tab w:val="left" w:pos="7380"/>
              </w:tabs>
              <w:jc w:val="lowKashida"/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</w:pPr>
            <w:r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>Dean of Engineering</w:t>
            </w:r>
          </w:p>
          <w:p w:rsidR="00786887" w:rsidRDefault="00786887" w:rsidP="004173B7">
            <w:pPr>
              <w:tabs>
                <w:tab w:val="left" w:pos="1980"/>
                <w:tab w:val="left" w:pos="7380"/>
              </w:tabs>
              <w:jc w:val="lowKashida"/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</w:pPr>
            <w:r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 xml:space="preserve">Acting Director of Water Diplomacy Center </w:t>
            </w:r>
          </w:p>
          <w:p w:rsidR="001114A5" w:rsidRDefault="001114A5" w:rsidP="001114A5">
            <w:pPr>
              <w:tabs>
                <w:tab w:val="left" w:pos="1980"/>
                <w:tab w:val="left" w:pos="7380"/>
              </w:tabs>
              <w:jc w:val="lowKashida"/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</w:pPr>
            <w:r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>Professor in</w:t>
            </w:r>
            <w:r w:rsidR="00A07488"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 xml:space="preserve"> Mechanical Engineering </w:t>
            </w:r>
          </w:p>
          <w:p w:rsidR="009B01C9" w:rsidRPr="00AE0C4D" w:rsidRDefault="00A07488" w:rsidP="001114A5">
            <w:pPr>
              <w:tabs>
                <w:tab w:val="left" w:pos="1980"/>
                <w:tab w:val="left" w:pos="7380"/>
              </w:tabs>
              <w:jc w:val="lowKashida"/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</w:pP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>Jordan University of Science and Technology, Irbid</w:t>
            </w:r>
            <w:r w:rsidR="001114A5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 xml:space="preserve"> 22110</w:t>
            </w: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>, Jordan.</w:t>
            </w:r>
          </w:p>
          <w:p w:rsidR="00A07488" w:rsidRPr="00AE0C4D" w:rsidRDefault="00A07488" w:rsidP="004173B7">
            <w:pPr>
              <w:tabs>
                <w:tab w:val="left" w:pos="1980"/>
                <w:tab w:val="left" w:pos="7380"/>
              </w:tabs>
              <w:jc w:val="lowKashida"/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</w:pP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>Email: kiwan@just.edu.jo</w:t>
            </w:r>
          </w:p>
          <w:p w:rsidR="009B01C9" w:rsidRPr="00AE0C4D" w:rsidRDefault="00A07488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Tel: 0798178983</w:t>
            </w:r>
          </w:p>
        </w:tc>
      </w:tr>
      <w:tr w:rsidR="00AE0C4D" w:rsidRPr="00AE0C4D" w:rsidTr="00F75D5B">
        <w:trPr>
          <w:trHeight w:val="440"/>
        </w:trPr>
        <w:tc>
          <w:tcPr>
            <w:tcW w:w="9350" w:type="dxa"/>
            <w:gridSpan w:val="2"/>
            <w:shd w:val="clear" w:color="auto" w:fill="5B9BD5" w:themeFill="accent1"/>
            <w:vAlign w:val="center"/>
          </w:tcPr>
          <w:p w:rsidR="004173B7" w:rsidRPr="00AE0C4D" w:rsidRDefault="004173B7" w:rsidP="00F75D5B">
            <w:pPr>
              <w:tabs>
                <w:tab w:val="left" w:pos="1440"/>
                <w:tab w:val="center" w:pos="4567"/>
              </w:tabs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  <w:t>Education</w:t>
            </w:r>
            <w:r w:rsidRPr="00AE0C4D"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  <w:tab/>
            </w:r>
            <w:r w:rsidR="00EA4274" w:rsidRPr="00AE0C4D"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  <w:tab/>
            </w:r>
          </w:p>
        </w:tc>
      </w:tr>
      <w:tr w:rsidR="00AE0C4D" w:rsidRPr="00AE0C4D" w:rsidTr="004173B7">
        <w:tc>
          <w:tcPr>
            <w:tcW w:w="2065" w:type="dxa"/>
          </w:tcPr>
          <w:p w:rsidR="004173B7" w:rsidRPr="00AE0C4D" w:rsidRDefault="004173B7" w:rsidP="004448E1">
            <w:pPr>
              <w:jc w:val="center"/>
              <w:rPr>
                <w:noProof w:val="0"/>
                <w:sz w:val="22"/>
                <w:szCs w:val="22"/>
                <w:lang w:bidi="ar-JO"/>
              </w:rPr>
            </w:pPr>
            <w:r w:rsidRPr="00AE0C4D">
              <w:rPr>
                <w:b/>
                <w:bCs/>
                <w:noProof w:val="0"/>
                <w:sz w:val="22"/>
                <w:szCs w:val="22"/>
                <w:lang w:eastAsia="en-US" w:bidi="ar-JO"/>
              </w:rPr>
              <w:t>Ph.D.</w:t>
            </w:r>
          </w:p>
        </w:tc>
        <w:tc>
          <w:tcPr>
            <w:tcW w:w="7285" w:type="dxa"/>
          </w:tcPr>
          <w:p w:rsidR="004173B7" w:rsidRPr="00AE0C4D" w:rsidRDefault="004173B7" w:rsidP="00786887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Mechanical Engineering, Illinois Institute of Technology, Chicago, Il, 1995</w:t>
            </w:r>
            <w:r w:rsidR="00F75D5B" w:rsidRPr="00AE0C4D">
              <w:rPr>
                <w:noProof w:val="0"/>
                <w:sz w:val="24"/>
                <w:szCs w:val="24"/>
                <w:lang w:bidi="ar-JO"/>
              </w:rPr>
              <w:t xml:space="preserve">. </w:t>
            </w:r>
            <w:r w:rsidRPr="00AE0C4D">
              <w:rPr>
                <w:noProof w:val="0"/>
                <w:sz w:val="24"/>
                <w:szCs w:val="24"/>
                <w:lang w:bidi="ar-JO"/>
              </w:rPr>
              <w:t xml:space="preserve">Thesis Title: </w:t>
            </w:r>
          </w:p>
        </w:tc>
      </w:tr>
      <w:tr w:rsidR="00AE0C4D" w:rsidRPr="00AE0C4D" w:rsidTr="004173B7">
        <w:tc>
          <w:tcPr>
            <w:tcW w:w="2065" w:type="dxa"/>
          </w:tcPr>
          <w:p w:rsidR="004173B7" w:rsidRPr="00AE0C4D" w:rsidRDefault="004173B7" w:rsidP="004448E1">
            <w:pPr>
              <w:jc w:val="center"/>
              <w:rPr>
                <w:noProof w:val="0"/>
                <w:sz w:val="22"/>
                <w:szCs w:val="22"/>
                <w:lang w:bidi="ar-JO"/>
              </w:rPr>
            </w:pPr>
            <w:r w:rsidRPr="00AE0C4D">
              <w:rPr>
                <w:b/>
                <w:bCs/>
                <w:noProof w:val="0"/>
                <w:sz w:val="22"/>
                <w:szCs w:val="22"/>
                <w:lang w:eastAsia="en-US" w:bidi="ar-JO"/>
              </w:rPr>
              <w:t>MSc.</w:t>
            </w:r>
          </w:p>
        </w:tc>
        <w:tc>
          <w:tcPr>
            <w:tcW w:w="7285" w:type="dxa"/>
          </w:tcPr>
          <w:p w:rsidR="004173B7" w:rsidRPr="00AE0C4D" w:rsidRDefault="004173B7" w:rsidP="004173B7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 xml:space="preserve">Mechanical Engineering, Jordan University of Science &amp; Technology, </w:t>
            </w:r>
          </w:p>
          <w:p w:rsidR="004173B7" w:rsidRPr="00AE0C4D" w:rsidRDefault="004173B7" w:rsidP="00786887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 xml:space="preserve">Irbid, Jordan, 1989. </w:t>
            </w:r>
          </w:p>
        </w:tc>
      </w:tr>
      <w:tr w:rsidR="00AE0C4D" w:rsidRPr="00AE0C4D" w:rsidTr="004173B7">
        <w:tc>
          <w:tcPr>
            <w:tcW w:w="2065" w:type="dxa"/>
          </w:tcPr>
          <w:p w:rsidR="004173B7" w:rsidRPr="00AE0C4D" w:rsidRDefault="004173B7" w:rsidP="004448E1">
            <w:pPr>
              <w:jc w:val="center"/>
              <w:rPr>
                <w:b/>
                <w:bCs/>
                <w:noProof w:val="0"/>
                <w:sz w:val="22"/>
                <w:szCs w:val="22"/>
                <w:lang w:bidi="ar-JO"/>
              </w:rPr>
            </w:pPr>
            <w:r w:rsidRPr="00AE0C4D">
              <w:rPr>
                <w:b/>
                <w:bCs/>
                <w:noProof w:val="0"/>
                <w:sz w:val="22"/>
                <w:szCs w:val="22"/>
                <w:lang w:bidi="ar-JO"/>
              </w:rPr>
              <w:t>BSc.</w:t>
            </w:r>
          </w:p>
        </w:tc>
        <w:tc>
          <w:tcPr>
            <w:tcW w:w="7285" w:type="dxa"/>
          </w:tcPr>
          <w:p w:rsidR="004173B7" w:rsidRPr="00AE0C4D" w:rsidRDefault="004173B7" w:rsidP="00786887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 xml:space="preserve">Mechanical Engineering, Yarmouk University, Irbid, Jordan, 1984 </w:t>
            </w:r>
            <w:r w:rsidRPr="00AE0C4D">
              <w:rPr>
                <w:noProof w:val="0"/>
                <w:sz w:val="24"/>
                <w:szCs w:val="24"/>
                <w:lang w:bidi="ar-JO"/>
              </w:rPr>
              <w:tab/>
            </w:r>
          </w:p>
        </w:tc>
      </w:tr>
      <w:tr w:rsidR="00AE0C4D" w:rsidRPr="00AE0C4D" w:rsidTr="00F75D5B">
        <w:trPr>
          <w:trHeight w:val="395"/>
        </w:trPr>
        <w:tc>
          <w:tcPr>
            <w:tcW w:w="9350" w:type="dxa"/>
            <w:gridSpan w:val="2"/>
            <w:shd w:val="clear" w:color="auto" w:fill="5B9BD5" w:themeFill="accent1"/>
            <w:vAlign w:val="center"/>
          </w:tcPr>
          <w:p w:rsidR="004173B7" w:rsidRPr="00AE0C4D" w:rsidRDefault="004173B7" w:rsidP="00F75D5B">
            <w:pPr>
              <w:tabs>
                <w:tab w:val="center" w:pos="4567"/>
              </w:tabs>
              <w:rPr>
                <w:smallCap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smallCaps/>
                <w:noProof w:val="0"/>
                <w:sz w:val="24"/>
                <w:szCs w:val="24"/>
                <w:lang w:eastAsia="en-US" w:bidi="ar-JO"/>
              </w:rPr>
              <w:t>Research Interests</w:t>
            </w:r>
            <w:r w:rsidR="00EA4274" w:rsidRPr="00AE0C4D">
              <w:rPr>
                <w:b/>
                <w:bCs/>
                <w:smallCaps/>
                <w:noProof w:val="0"/>
                <w:sz w:val="24"/>
                <w:szCs w:val="24"/>
                <w:lang w:eastAsia="en-US" w:bidi="ar-JO"/>
              </w:rPr>
              <w:tab/>
            </w:r>
          </w:p>
        </w:tc>
      </w:tr>
      <w:tr w:rsidR="00AE0C4D" w:rsidRPr="00AE0C4D" w:rsidTr="00F75D5B">
        <w:trPr>
          <w:trHeight w:val="638"/>
        </w:trPr>
        <w:tc>
          <w:tcPr>
            <w:tcW w:w="9350" w:type="dxa"/>
            <w:gridSpan w:val="2"/>
          </w:tcPr>
          <w:p w:rsidR="00F75D5B" w:rsidRPr="00AE0C4D" w:rsidRDefault="00F75D5B" w:rsidP="001C63BC">
            <w:pPr>
              <w:tabs>
                <w:tab w:val="left" w:pos="0"/>
                <w:tab w:val="left" w:pos="5940"/>
                <w:tab w:val="left" w:pos="7200"/>
                <w:tab w:val="left" w:pos="10159"/>
              </w:tabs>
              <w:rPr>
                <w:noProof w:val="0"/>
                <w:sz w:val="24"/>
                <w:szCs w:val="24"/>
                <w:lang w:eastAsia="en-US" w:bidi="ar-JO"/>
              </w:rPr>
            </w:pPr>
            <w:r w:rsidRPr="00AE0C4D">
              <w:rPr>
                <w:noProof w:val="0"/>
                <w:sz w:val="24"/>
                <w:szCs w:val="24"/>
                <w:lang w:eastAsia="en-US" w:bidi="ar-JO"/>
              </w:rPr>
              <w:t>Renew</w:t>
            </w:r>
            <w:r w:rsidR="001F416B" w:rsidRPr="00AE0C4D">
              <w:rPr>
                <w:noProof w:val="0"/>
                <w:sz w:val="24"/>
                <w:szCs w:val="24"/>
                <w:lang w:eastAsia="en-US" w:bidi="ar-JO"/>
              </w:rPr>
              <w:t>able Energy. Energy Conversion</w:t>
            </w:r>
            <w:r w:rsidRPr="00AE0C4D">
              <w:rPr>
                <w:noProof w:val="0"/>
                <w:sz w:val="24"/>
                <w:szCs w:val="24"/>
                <w:lang w:eastAsia="en-US" w:bidi="ar-JO"/>
              </w:rPr>
              <w:t xml:space="preserve"> and Conservation. Computational fluid dynamics and heat transfer; porous media; micro-</w:t>
            </w:r>
            <w:r w:rsidR="009D70D4" w:rsidRPr="00AE0C4D">
              <w:rPr>
                <w:noProof w:val="0"/>
                <w:sz w:val="24"/>
                <w:szCs w:val="24"/>
                <w:lang w:eastAsia="en-US" w:bidi="ar-JO"/>
              </w:rPr>
              <w:t>and –</w:t>
            </w:r>
            <w:proofErr w:type="spellStart"/>
            <w:r w:rsidR="009D70D4" w:rsidRPr="00AE0C4D">
              <w:rPr>
                <w:noProof w:val="0"/>
                <w:sz w:val="24"/>
                <w:szCs w:val="24"/>
                <w:lang w:eastAsia="en-US" w:bidi="ar-JO"/>
              </w:rPr>
              <w:t>nano</w:t>
            </w:r>
            <w:proofErr w:type="spellEnd"/>
            <w:r w:rsidR="009D70D4" w:rsidRPr="00AE0C4D">
              <w:rPr>
                <w:noProof w:val="0"/>
                <w:sz w:val="24"/>
                <w:szCs w:val="24"/>
                <w:lang w:eastAsia="en-US" w:bidi="ar-JO"/>
              </w:rPr>
              <w:t>-</w:t>
            </w:r>
            <w:r w:rsidRPr="00AE0C4D">
              <w:rPr>
                <w:noProof w:val="0"/>
                <w:sz w:val="24"/>
                <w:szCs w:val="24"/>
                <w:lang w:eastAsia="en-US" w:bidi="ar-JO"/>
              </w:rPr>
              <w:t>fluidics</w:t>
            </w:r>
            <w:r w:rsidR="00FA69AD" w:rsidRPr="00AE0C4D">
              <w:rPr>
                <w:noProof w:val="0"/>
                <w:sz w:val="24"/>
                <w:szCs w:val="24"/>
                <w:lang w:eastAsia="en-US" w:bidi="ar-JO"/>
              </w:rPr>
              <w:t xml:space="preserve"> flows and heat transfer</w:t>
            </w:r>
          </w:p>
        </w:tc>
      </w:tr>
      <w:tr w:rsidR="00AE0C4D" w:rsidRPr="00AE0C4D" w:rsidTr="00F75D5B">
        <w:trPr>
          <w:trHeight w:val="440"/>
        </w:trPr>
        <w:tc>
          <w:tcPr>
            <w:tcW w:w="9350" w:type="dxa"/>
            <w:gridSpan w:val="2"/>
            <w:shd w:val="clear" w:color="auto" w:fill="5B9BD5" w:themeFill="accent1"/>
            <w:vAlign w:val="center"/>
          </w:tcPr>
          <w:p w:rsidR="004173B7" w:rsidRPr="00AE0C4D" w:rsidRDefault="004173B7" w:rsidP="00F75D5B">
            <w:pPr>
              <w:tabs>
                <w:tab w:val="left" w:pos="0"/>
                <w:tab w:val="center" w:pos="4567"/>
              </w:tabs>
              <w:rPr>
                <w:b/>
                <w:bCs/>
                <w:smallCaps/>
                <w:noProof w:val="0"/>
                <w:sz w:val="24"/>
                <w:szCs w:val="24"/>
                <w:lang w:eastAsia="en-US" w:bidi="ar-JO"/>
              </w:rPr>
            </w:pPr>
            <w:r w:rsidRPr="00AE0C4D"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  <w:t>Teaching Expe</w:t>
            </w:r>
            <w:r w:rsidR="001C63BC" w:rsidRPr="00AE0C4D"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  <w:t>rience</w:t>
            </w:r>
            <w:r w:rsidR="00EA4274" w:rsidRPr="00AE0C4D"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  <w:tab/>
            </w:r>
          </w:p>
        </w:tc>
      </w:tr>
      <w:tr w:rsidR="00AE0C4D" w:rsidRPr="00AE0C4D" w:rsidTr="00BE14AF">
        <w:tc>
          <w:tcPr>
            <w:tcW w:w="9350" w:type="dxa"/>
            <w:gridSpan w:val="2"/>
          </w:tcPr>
          <w:p w:rsidR="00F75D5B" w:rsidRPr="00AE0C4D" w:rsidRDefault="00F75D5B" w:rsidP="008834BF">
            <w:pPr>
              <w:tabs>
                <w:tab w:val="left" w:pos="0"/>
                <w:tab w:val="left" w:pos="720"/>
                <w:tab w:val="left" w:pos="5940"/>
                <w:tab w:val="left" w:pos="7200"/>
              </w:tabs>
              <w:jc w:val="lowKashida"/>
              <w:rPr>
                <w:noProof w:val="0"/>
                <w:sz w:val="24"/>
                <w:szCs w:val="24"/>
                <w:lang w:eastAsia="en-US" w:bidi="ar-JO"/>
              </w:rPr>
            </w:pPr>
            <w:r w:rsidRPr="00AE0C4D">
              <w:rPr>
                <w:noProof w:val="0"/>
                <w:sz w:val="24"/>
                <w:szCs w:val="24"/>
                <w:lang w:eastAsia="en-US" w:bidi="ar-JO"/>
              </w:rPr>
              <w:t xml:space="preserve">Several undergraduate and graduate level courses. These courses include </w:t>
            </w:r>
            <w:r w:rsidR="008834BF" w:rsidRPr="00AE0C4D">
              <w:rPr>
                <w:noProof w:val="0"/>
                <w:sz w:val="24"/>
                <w:szCs w:val="24"/>
                <w:lang w:eastAsia="en-US" w:bidi="ar-JO"/>
              </w:rPr>
              <w:t xml:space="preserve">Solar Energy, PV Technology, Wind Energy, Concentrated Solar Power, Renewable energy systems, Modeling simulation and optimization of Renewable energy Systems. In addition to </w:t>
            </w:r>
            <w:r w:rsidRPr="00AE0C4D">
              <w:rPr>
                <w:noProof w:val="0"/>
                <w:sz w:val="24"/>
                <w:szCs w:val="24"/>
                <w:lang w:eastAsia="en-US" w:bidi="ar-JO"/>
              </w:rPr>
              <w:t xml:space="preserve">Fluid Mechanics, Heat Transfer, Design of Thermal Systems, Thermodynamics I &amp; II, Hydraulic Machines, </w:t>
            </w:r>
            <w:r w:rsidR="00FA69AD" w:rsidRPr="00AE0C4D">
              <w:rPr>
                <w:noProof w:val="0"/>
                <w:sz w:val="24"/>
                <w:szCs w:val="24"/>
                <w:lang w:eastAsia="en-US" w:bidi="ar-JO"/>
              </w:rPr>
              <w:t xml:space="preserve">Turbo-Machinery, </w:t>
            </w:r>
            <w:r w:rsidRPr="00AE0C4D">
              <w:rPr>
                <w:noProof w:val="0"/>
                <w:sz w:val="24"/>
                <w:szCs w:val="24"/>
                <w:lang w:eastAsia="en-US" w:bidi="ar-JO"/>
              </w:rPr>
              <w:t>Air-conditioning, Instrumentations, Numerical Analysis, Engineering Mechanics, Engineering Analysis, Environmen</w:t>
            </w:r>
            <w:r w:rsidR="008834BF" w:rsidRPr="00AE0C4D">
              <w:rPr>
                <w:noProof w:val="0"/>
                <w:sz w:val="24"/>
                <w:szCs w:val="24"/>
                <w:lang w:eastAsia="en-US" w:bidi="ar-JO"/>
              </w:rPr>
              <w:t>tal Physics and Mechanical Systems.</w:t>
            </w:r>
          </w:p>
        </w:tc>
      </w:tr>
      <w:tr w:rsidR="00AE0C4D" w:rsidRPr="00AE0C4D" w:rsidTr="00F75D5B">
        <w:trPr>
          <w:trHeight w:val="458"/>
        </w:trPr>
        <w:tc>
          <w:tcPr>
            <w:tcW w:w="9350" w:type="dxa"/>
            <w:gridSpan w:val="2"/>
            <w:shd w:val="clear" w:color="auto" w:fill="5B9BD5" w:themeFill="accent1"/>
            <w:vAlign w:val="center"/>
          </w:tcPr>
          <w:p w:rsidR="004173B7" w:rsidRPr="00AE0C4D" w:rsidRDefault="001C63BC" w:rsidP="00F75D5B">
            <w:pPr>
              <w:tabs>
                <w:tab w:val="left" w:pos="0"/>
                <w:tab w:val="left" w:pos="720"/>
                <w:tab w:val="left" w:pos="6045"/>
              </w:tabs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  <w:t>Professional Experience</w:t>
            </w:r>
            <w:r w:rsidR="00EA4274" w:rsidRPr="00AE0C4D"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  <w:tab/>
            </w:r>
          </w:p>
        </w:tc>
      </w:tr>
      <w:tr w:rsidR="00786887" w:rsidRPr="00AE0C4D" w:rsidTr="004173B7">
        <w:tc>
          <w:tcPr>
            <w:tcW w:w="2065" w:type="dxa"/>
          </w:tcPr>
          <w:p w:rsidR="00786887" w:rsidRPr="00AE0C4D" w:rsidRDefault="00786887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>
              <w:rPr>
                <w:b/>
                <w:bCs/>
                <w:noProof w:val="0"/>
                <w:sz w:val="24"/>
                <w:szCs w:val="24"/>
                <w:lang w:bidi="ar-JO"/>
              </w:rPr>
              <w:t>2018-Now</w:t>
            </w:r>
          </w:p>
        </w:tc>
        <w:tc>
          <w:tcPr>
            <w:tcW w:w="7285" w:type="dxa"/>
          </w:tcPr>
          <w:p w:rsidR="00786887" w:rsidRPr="00AE0C4D" w:rsidRDefault="00786887" w:rsidP="004173B7">
            <w:pPr>
              <w:tabs>
                <w:tab w:val="left" w:pos="1980"/>
                <w:tab w:val="left" w:pos="7380"/>
              </w:tabs>
              <w:jc w:val="lowKashida"/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</w:pPr>
            <w:r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 xml:space="preserve">Dean of Engineering, </w:t>
            </w: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>Jordan University of Science and Technology</w:t>
            </w:r>
          </w:p>
        </w:tc>
      </w:tr>
      <w:tr w:rsidR="00AE0C4D" w:rsidRPr="00AE0C4D" w:rsidTr="004173B7">
        <w:tc>
          <w:tcPr>
            <w:tcW w:w="2065" w:type="dxa"/>
          </w:tcPr>
          <w:p w:rsidR="00A07488" w:rsidRPr="00AE0C4D" w:rsidRDefault="00A07488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2015-now</w:t>
            </w:r>
          </w:p>
        </w:tc>
        <w:tc>
          <w:tcPr>
            <w:tcW w:w="7285" w:type="dxa"/>
          </w:tcPr>
          <w:p w:rsidR="00A07488" w:rsidRPr="00AE0C4D" w:rsidRDefault="003B7F46" w:rsidP="004173B7">
            <w:pPr>
              <w:tabs>
                <w:tab w:val="left" w:pos="1980"/>
                <w:tab w:val="left" w:pos="7380"/>
              </w:tabs>
              <w:jc w:val="lowKashida"/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</w:pP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>Professor, Mechanical Engineering Department, Jordan University of Science and Technology</w:t>
            </w:r>
          </w:p>
        </w:tc>
      </w:tr>
      <w:tr w:rsidR="00AE0C4D" w:rsidRPr="00AE0C4D" w:rsidTr="004173B7">
        <w:tc>
          <w:tcPr>
            <w:tcW w:w="2065" w:type="dxa"/>
          </w:tcPr>
          <w:p w:rsidR="004173B7" w:rsidRPr="00AE0C4D" w:rsidRDefault="00A07488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2013-2015</w:t>
            </w:r>
          </w:p>
        </w:tc>
        <w:tc>
          <w:tcPr>
            <w:tcW w:w="7285" w:type="dxa"/>
          </w:tcPr>
          <w:p w:rsidR="004173B7" w:rsidRPr="00AE0C4D" w:rsidRDefault="004173B7" w:rsidP="004173B7">
            <w:pPr>
              <w:tabs>
                <w:tab w:val="left" w:pos="1980"/>
                <w:tab w:val="left" w:pos="7380"/>
              </w:tabs>
              <w:jc w:val="lowKashida"/>
              <w:rPr>
                <w:bCs/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>Dean</w:t>
            </w:r>
            <w:r w:rsidR="00FA69AD"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>,</w:t>
            </w:r>
            <w:r w:rsidRPr="00AE0C4D">
              <w:rPr>
                <w:bCs/>
                <w:noProof w:val="0"/>
                <w:sz w:val="24"/>
                <w:szCs w:val="28"/>
                <w:lang w:eastAsia="en-US" w:bidi="ar-JO"/>
              </w:rPr>
              <w:t xml:space="preserve"> School of Natural Resources Engineering and </w:t>
            </w:r>
            <w:r w:rsidR="00FA69AD" w:rsidRPr="00AE0C4D">
              <w:rPr>
                <w:bCs/>
                <w:noProof w:val="0"/>
                <w:sz w:val="24"/>
                <w:szCs w:val="28"/>
                <w:lang w:eastAsia="en-US" w:bidi="ar-JO"/>
              </w:rPr>
              <w:t>Management</w:t>
            </w:r>
          </w:p>
          <w:p w:rsidR="004173B7" w:rsidRPr="00AE0C4D" w:rsidRDefault="004173B7" w:rsidP="00A07488">
            <w:pPr>
              <w:tabs>
                <w:tab w:val="left" w:pos="1980"/>
                <w:tab w:val="left" w:pos="7380"/>
              </w:tabs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German Jordanian University (GJU)</w:t>
            </w:r>
            <w:r w:rsidR="00A07488" w:rsidRPr="00AE0C4D">
              <w:rPr>
                <w:noProof w:val="0"/>
                <w:sz w:val="24"/>
                <w:szCs w:val="28"/>
                <w:lang w:eastAsia="en-US" w:bidi="ar-JO"/>
              </w:rPr>
              <w:t xml:space="preserve">, </w:t>
            </w:r>
            <w:proofErr w:type="spellStart"/>
            <w:r w:rsidRPr="00AE0C4D">
              <w:rPr>
                <w:noProof w:val="0"/>
                <w:sz w:val="24"/>
                <w:szCs w:val="28"/>
                <w:lang w:eastAsia="en-US" w:bidi="ar-JO"/>
              </w:rPr>
              <w:t>Madaba</w:t>
            </w:r>
            <w:proofErr w:type="spellEnd"/>
            <w:r w:rsidRPr="00AE0C4D">
              <w:rPr>
                <w:noProof w:val="0"/>
                <w:sz w:val="24"/>
                <w:szCs w:val="28"/>
                <w:lang w:eastAsia="en-US" w:bidi="ar-JO"/>
              </w:rPr>
              <w:t>-Jordan</w:t>
            </w:r>
          </w:p>
        </w:tc>
      </w:tr>
      <w:tr w:rsidR="004173B7" w:rsidRPr="00AE0C4D" w:rsidTr="004173B7">
        <w:tc>
          <w:tcPr>
            <w:tcW w:w="2065" w:type="dxa"/>
          </w:tcPr>
          <w:p w:rsidR="004173B7" w:rsidRPr="00AE0C4D" w:rsidRDefault="004173B7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2013</w:t>
            </w:r>
            <w:r w:rsidR="004448E1"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-Now</w:t>
            </w:r>
          </w:p>
        </w:tc>
        <w:tc>
          <w:tcPr>
            <w:tcW w:w="7285" w:type="dxa"/>
          </w:tcPr>
          <w:p w:rsidR="000E6E75" w:rsidRPr="00AE0C4D" w:rsidRDefault="004173B7" w:rsidP="00680400">
            <w:pPr>
              <w:tabs>
                <w:tab w:val="left" w:pos="1080"/>
                <w:tab w:val="left" w:pos="1800"/>
                <w:tab w:val="left" w:pos="5940"/>
                <w:tab w:val="left" w:pos="7200"/>
              </w:tabs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</w:pPr>
            <w:r w:rsidRPr="00AE0C4D">
              <w:rPr>
                <w:rFonts w:asciiTheme="majorBidi" w:hAnsiTheme="majorBidi" w:cstheme="majorBidi"/>
                <w:b/>
                <w:noProof w:val="0"/>
                <w:sz w:val="24"/>
                <w:szCs w:val="24"/>
                <w:lang w:eastAsia="en-US" w:bidi="ar-JO"/>
              </w:rPr>
              <w:t>Consultant Engineer</w:t>
            </w:r>
            <w:r w:rsidR="003B7F46" w:rsidRPr="00AE0C4D">
              <w:rPr>
                <w:rFonts w:asciiTheme="majorBidi" w:hAnsiTheme="majorBidi" w:cstheme="majorBidi"/>
                <w:b/>
                <w:noProof w:val="0"/>
                <w:sz w:val="24"/>
                <w:szCs w:val="24"/>
                <w:lang w:eastAsia="en-US" w:bidi="ar-JO"/>
              </w:rPr>
              <w:t xml:space="preserve"> (CE)</w:t>
            </w: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 xml:space="preserve">, Professional Degree, Jordan Engineering </w:t>
            </w:r>
            <w:r w:rsidR="003B7F46"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>Association</w:t>
            </w: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 xml:space="preserve"> (JEA). </w:t>
            </w:r>
            <w:r w:rsidR="003B7F46"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>“Consultant Engineer” is a</w:t>
            </w: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 xml:space="preserve"> professional rank that JEA awards</w:t>
            </w:r>
          </w:p>
        </w:tc>
      </w:tr>
    </w:tbl>
    <w:p w:rsidR="009D70D4" w:rsidRPr="00AE0C4D" w:rsidRDefault="009D70D4"/>
    <w:p w:rsidR="009D70D4" w:rsidRPr="00AE0C4D" w:rsidRDefault="009D70D4"/>
    <w:p w:rsidR="002102A0" w:rsidRPr="00AE0C4D" w:rsidRDefault="002102A0"/>
    <w:p w:rsidR="002102A0" w:rsidRPr="00AE0C4D" w:rsidRDefault="002102A0"/>
    <w:p w:rsidR="002102A0" w:rsidRPr="00AE0C4D" w:rsidRDefault="002102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AE0C4D" w:rsidRPr="00AE0C4D" w:rsidTr="009D70D4">
        <w:tc>
          <w:tcPr>
            <w:tcW w:w="9350" w:type="dxa"/>
            <w:gridSpan w:val="2"/>
            <w:shd w:val="clear" w:color="auto" w:fill="5B9BD5" w:themeFill="accent1"/>
            <w:vAlign w:val="center"/>
          </w:tcPr>
          <w:p w:rsidR="000E6E75" w:rsidRPr="00AE0C4D" w:rsidRDefault="000E6E75" w:rsidP="000E6E75">
            <w:pPr>
              <w:tabs>
                <w:tab w:val="left" w:pos="0"/>
                <w:tab w:val="left" w:pos="360"/>
                <w:tab w:val="left" w:pos="5940"/>
                <w:tab w:val="left" w:pos="7200"/>
              </w:tabs>
              <w:ind w:right="-138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lang w:bidi="ar-JO"/>
              </w:rPr>
              <w:lastRenderedPageBreak/>
              <w:br w:type="page"/>
            </w:r>
            <w:r w:rsidRPr="00AE0C4D"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  <w:t xml:space="preserve">Professional Experience </w:t>
            </w:r>
            <w:r w:rsidRPr="00AE0C4D">
              <w:rPr>
                <w:b/>
                <w:bCs/>
                <w:smallCaps/>
                <w:sz w:val="24"/>
                <w:szCs w:val="28"/>
                <w:lang w:eastAsia="en-US" w:bidi="ar-JO"/>
              </w:rPr>
              <w:t>…</w:t>
            </w:r>
            <w:r w:rsidRPr="00AE0C4D"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  <w:t xml:space="preserve"> Cont.</w:t>
            </w:r>
          </w:p>
        </w:tc>
      </w:tr>
      <w:tr w:rsidR="00AE0C4D" w:rsidRPr="00AE0C4D" w:rsidTr="004173B7">
        <w:tc>
          <w:tcPr>
            <w:tcW w:w="2065" w:type="dxa"/>
          </w:tcPr>
          <w:p w:rsidR="000E6E75" w:rsidRPr="00AE0C4D" w:rsidRDefault="000E6E75" w:rsidP="000E6E75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eastAsia="en-US" w:bidi="ar-JO"/>
              </w:rPr>
              <w:t>2012- 2013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tabs>
                <w:tab w:val="left" w:pos="0"/>
                <w:tab w:val="left" w:pos="360"/>
                <w:tab w:val="left" w:pos="5940"/>
                <w:tab w:val="left" w:pos="7200"/>
              </w:tabs>
              <w:ind w:right="-138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Professor, Energy Engineering Department, German Jordanian University, Amman, Jordan.</w:t>
            </w:r>
          </w:p>
        </w:tc>
      </w:tr>
      <w:tr w:rsidR="00AE0C4D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2009-2012</w:t>
            </w:r>
          </w:p>
        </w:tc>
        <w:tc>
          <w:tcPr>
            <w:tcW w:w="7285" w:type="dxa"/>
          </w:tcPr>
          <w:p w:rsidR="000E6E75" w:rsidRPr="00AE0C4D" w:rsidRDefault="008A3A11" w:rsidP="000E6E75">
            <w:pPr>
              <w:tabs>
                <w:tab w:val="left" w:pos="5940"/>
                <w:tab w:val="left" w:pos="7200"/>
              </w:tabs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Professor, Director of</w:t>
            </w:r>
            <w:r w:rsidR="000E6E75"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Energy Research Center, Jordan University of Science &amp; Technology, Irbid, Jordan,</w:t>
            </w:r>
          </w:p>
        </w:tc>
      </w:tr>
      <w:tr w:rsidR="00AE0C4D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2007-2009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tabs>
                <w:tab w:val="left" w:pos="5940"/>
                <w:tab w:val="left" w:pos="7200"/>
              </w:tabs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Associate Professor, Mechanical Engineering Department, Jordan University of Science &amp; Technology, Irbid, Jordan, 2007- 2009</w:t>
            </w:r>
          </w:p>
        </w:tc>
      </w:tr>
      <w:tr w:rsidR="00AE0C4D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2004-2007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rPr>
                <w:noProof w:val="0"/>
                <w:lang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Associate Professor, King Saud University, Riyadh, Kingdom of </w:t>
            </w:r>
            <w:proofErr w:type="spellStart"/>
            <w:r w:rsidRPr="00AE0C4D">
              <w:rPr>
                <w:noProof w:val="0"/>
                <w:sz w:val="24"/>
                <w:szCs w:val="28"/>
                <w:lang w:eastAsia="en-US" w:bidi="ar-JO"/>
              </w:rPr>
              <w:t>Saudia</w:t>
            </w:r>
            <w:proofErr w:type="spellEnd"/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Arabia, </w:t>
            </w:r>
            <w:r w:rsidRPr="00AE0C4D">
              <w:rPr>
                <w:sz w:val="24"/>
                <w:szCs w:val="28"/>
                <w:lang w:eastAsia="en-US" w:bidi="ar-JO"/>
              </w:rPr>
              <w:t>September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2004- 2007</w:t>
            </w:r>
          </w:p>
        </w:tc>
      </w:tr>
      <w:tr w:rsidR="00AE0C4D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2001-2004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tabs>
                <w:tab w:val="left" w:pos="5940"/>
                <w:tab w:val="left" w:pos="7200"/>
              </w:tabs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Assistant Dean of Engineering, Jordan University of Science &amp; Technology, Irbid, Jordan.</w:t>
            </w:r>
          </w:p>
        </w:tc>
      </w:tr>
      <w:tr w:rsidR="00AE0C4D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1996-2001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tabs>
                <w:tab w:val="left" w:pos="0"/>
                <w:tab w:val="left" w:pos="360"/>
                <w:tab w:val="left" w:pos="5940"/>
                <w:tab w:val="left" w:pos="7200"/>
              </w:tabs>
              <w:ind w:right="-138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Assistant Professor, Jordan University of Science &amp; Technology, Irbid, Jordan.</w:t>
            </w:r>
          </w:p>
        </w:tc>
      </w:tr>
      <w:tr w:rsidR="00AE0C4D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1998-1999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rPr>
                <w:noProof w:val="0"/>
                <w:lang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Director of the Thermal Power Division, Mechanical Engineering Department, Jordan University of Science and Technology.</w:t>
            </w:r>
          </w:p>
        </w:tc>
      </w:tr>
      <w:tr w:rsidR="00AE0C4D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Summers of 1997-1999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tabs>
                <w:tab w:val="left" w:pos="0"/>
                <w:tab w:val="left" w:pos="720"/>
                <w:tab w:val="left" w:pos="5940"/>
                <w:tab w:val="left" w:pos="7200"/>
              </w:tabs>
              <w:ind w:right="-279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Senior Research Associate, Illinois Institute of Technology, Chicago, Il., USA.</w:t>
            </w:r>
          </w:p>
        </w:tc>
      </w:tr>
      <w:tr w:rsidR="00AE0C4D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1994-1996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tabs>
                <w:tab w:val="left" w:pos="0"/>
                <w:tab w:val="left" w:pos="720"/>
                <w:tab w:val="left" w:pos="5940"/>
                <w:tab w:val="left" w:pos="7200"/>
              </w:tabs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Research Assistant and Instructor, Illinois Institute of Technology, Chicago, Il., USA.</w:t>
            </w:r>
          </w:p>
        </w:tc>
      </w:tr>
      <w:tr w:rsidR="00AE0C4D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1990-1991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tabs>
                <w:tab w:val="left" w:pos="0"/>
                <w:tab w:val="left" w:pos="720"/>
                <w:tab w:val="left" w:pos="5940"/>
                <w:tab w:val="left" w:pos="7200"/>
              </w:tabs>
              <w:rPr>
                <w:noProof w:val="0"/>
                <w:sz w:val="24"/>
                <w:szCs w:val="28"/>
                <w:u w:val="single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Teaching Assistant, Jordan University of Science &amp; Technology, Irbid, Jordan.</w:t>
            </w:r>
          </w:p>
        </w:tc>
      </w:tr>
      <w:tr w:rsidR="00AE0C4D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1987-1990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tabs>
                <w:tab w:val="left" w:pos="0"/>
                <w:tab w:val="left" w:pos="720"/>
                <w:tab w:val="left" w:pos="5940"/>
                <w:tab w:val="left" w:pos="7200"/>
              </w:tabs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Director, Energy and Electricity Information and Advisory Center, Ministry of Energy and Mineral Resources, Irbid-Jordan. 6/1987-1/1990</w:t>
            </w:r>
          </w:p>
        </w:tc>
      </w:tr>
      <w:tr w:rsidR="00AE0C4D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1986-1987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tabs>
                <w:tab w:val="left" w:pos="1080"/>
                <w:tab w:val="left" w:pos="1800"/>
                <w:tab w:val="left" w:pos="5940"/>
                <w:tab w:val="left" w:pos="7200"/>
              </w:tabs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Energy Engineer, Ministry of Energy and Mineral Resources (MEMR), Amman, Jordan.</w:t>
            </w:r>
          </w:p>
        </w:tc>
      </w:tr>
      <w:tr w:rsidR="00AE0C4D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1984-1986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tabs>
                <w:tab w:val="left" w:pos="1080"/>
                <w:tab w:val="left" w:pos="1800"/>
                <w:tab w:val="left" w:pos="5940"/>
              </w:tabs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Operation and maintenance engineer, Jordan Army Force, Jordan.</w:t>
            </w:r>
          </w:p>
        </w:tc>
      </w:tr>
      <w:tr w:rsidR="00AE0C4D" w:rsidRPr="00AE0C4D" w:rsidTr="003329F4">
        <w:tc>
          <w:tcPr>
            <w:tcW w:w="9350" w:type="dxa"/>
            <w:gridSpan w:val="2"/>
          </w:tcPr>
          <w:p w:rsidR="000E6E75" w:rsidRPr="00AE0C4D" w:rsidRDefault="000E6E75" w:rsidP="000E6E75">
            <w:pPr>
              <w:tabs>
                <w:tab w:val="left" w:pos="1080"/>
                <w:tab w:val="left" w:pos="1800"/>
                <w:tab w:val="left" w:pos="5940"/>
                <w:tab w:val="left" w:pos="7200"/>
              </w:tabs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</w:p>
          <w:p w:rsidR="000E6E75" w:rsidRPr="00AE0C4D" w:rsidRDefault="000E6E75" w:rsidP="000E6E75">
            <w:pPr>
              <w:shd w:val="clear" w:color="auto" w:fill="5B9BD5" w:themeFill="accent1"/>
              <w:tabs>
                <w:tab w:val="left" w:pos="1080"/>
                <w:tab w:val="left" w:pos="1800"/>
                <w:tab w:val="left" w:pos="5940"/>
                <w:tab w:val="left" w:pos="7200"/>
              </w:tabs>
              <w:jc w:val="lowKashida"/>
              <w:rPr>
                <w:b/>
                <w:bCs/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b/>
                <w:bCs/>
                <w:noProof w:val="0"/>
                <w:sz w:val="24"/>
                <w:szCs w:val="28"/>
                <w:lang w:eastAsia="en-US" w:bidi="ar-JO"/>
              </w:rPr>
              <w:t>External (EU) Funded Projects</w:t>
            </w:r>
          </w:p>
          <w:p w:rsidR="000E6E75" w:rsidRPr="00AE0C4D" w:rsidRDefault="000E6E75" w:rsidP="000E6E75">
            <w:pPr>
              <w:shd w:val="clear" w:color="auto" w:fill="FFFFFF" w:themeFill="background1"/>
              <w:tabs>
                <w:tab w:val="left" w:pos="1080"/>
                <w:tab w:val="left" w:pos="1800"/>
                <w:tab w:val="left" w:pos="5940"/>
                <w:tab w:val="left" w:pos="7200"/>
              </w:tabs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Participating </w:t>
            </w:r>
            <w:r w:rsidRPr="00AE0C4D">
              <w:rPr>
                <w:sz w:val="24"/>
                <w:szCs w:val="28"/>
                <w:lang w:eastAsia="en-US" w:bidi="ar-JO"/>
              </w:rPr>
              <w:t>and/or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coordinating several EU projects where most of them are related to renewable energy activities. The projects are listed below:</w:t>
            </w:r>
          </w:p>
          <w:p w:rsidR="000E6E75" w:rsidRPr="00AE0C4D" w:rsidRDefault="000E6E75" w:rsidP="000E6E75">
            <w:pPr>
              <w:tabs>
                <w:tab w:val="left" w:pos="0"/>
                <w:tab w:val="left" w:pos="720"/>
                <w:tab w:val="left" w:pos="5940"/>
                <w:tab w:val="left" w:pos="7200"/>
              </w:tabs>
              <w:rPr>
                <w:noProof w:val="0"/>
                <w:sz w:val="24"/>
                <w:szCs w:val="28"/>
                <w:lang w:eastAsia="en-US" w:bidi="ar-JO"/>
              </w:rPr>
            </w:pPr>
          </w:p>
        </w:tc>
      </w:tr>
      <w:tr w:rsidR="00AE0C4D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jc w:val="center"/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2013-2016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tabs>
                <w:tab w:val="left" w:pos="1080"/>
                <w:tab w:val="left" w:pos="1800"/>
                <w:tab w:val="left" w:pos="5940"/>
                <w:tab w:val="left" w:pos="7200"/>
              </w:tabs>
              <w:rPr>
                <w:rFonts w:asciiTheme="majorBidi" w:hAnsiTheme="majorBidi" w:cstheme="majorBidi"/>
                <w:bCs/>
                <w:noProof w:val="0"/>
                <w:sz w:val="24"/>
                <w:szCs w:val="24"/>
                <w:u w:val="single"/>
                <w:lang w:eastAsia="en-US" w:bidi="ar-JO"/>
              </w:rPr>
            </w:pPr>
            <w:r w:rsidRPr="00AE0C4D">
              <w:rPr>
                <w:rFonts w:asciiTheme="majorBidi" w:hAnsiTheme="majorBidi" w:cstheme="majorBidi"/>
                <w:bCs/>
                <w:iCs/>
                <w:noProof w:val="0"/>
                <w:sz w:val="24"/>
                <w:szCs w:val="24"/>
                <w:lang w:bidi="ar-JO"/>
              </w:rPr>
              <w:t xml:space="preserve">NET KITE – </w:t>
            </w: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 xml:space="preserve">Cross-border </w:t>
            </w:r>
            <w:proofErr w:type="spellStart"/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>NETwork</w:t>
            </w:r>
            <w:proofErr w:type="spellEnd"/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 xml:space="preserve"> to foster Knowledge-intensive business Incubation and Technology transfer, ENPI CBC MED, Second call for standard projects, </w:t>
            </w:r>
            <w:r w:rsidRPr="00AE0C4D">
              <w:rPr>
                <w:rFonts w:asciiTheme="majorBidi" w:hAnsiTheme="majorBidi" w:cstheme="majorBidi"/>
                <w:bCs/>
                <w:iCs/>
                <w:noProof w:val="0"/>
                <w:sz w:val="24"/>
                <w:szCs w:val="24"/>
                <w:lang w:bidi="ar-JO"/>
              </w:rPr>
              <w:t>Ref. II-B/1.1/0068. Granted 2013, Budget 1.6 Million Euro</w:t>
            </w:r>
          </w:p>
          <w:p w:rsidR="000E6E75" w:rsidRPr="00AE0C4D" w:rsidRDefault="000E6E75" w:rsidP="000E6E75">
            <w:pPr>
              <w:tabs>
                <w:tab w:val="left" w:pos="0"/>
                <w:tab w:val="left" w:pos="720"/>
                <w:tab w:val="left" w:pos="5940"/>
                <w:tab w:val="left" w:pos="7200"/>
              </w:tabs>
              <w:rPr>
                <w:noProof w:val="0"/>
                <w:sz w:val="24"/>
                <w:szCs w:val="28"/>
                <w:lang w:eastAsia="en-US" w:bidi="ar-JO"/>
              </w:rPr>
            </w:pPr>
          </w:p>
        </w:tc>
      </w:tr>
      <w:tr w:rsidR="00AE0C4D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jc w:val="center"/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2011-2015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tabs>
                <w:tab w:val="left" w:pos="1080"/>
                <w:tab w:val="left" w:pos="1800"/>
                <w:tab w:val="left" w:pos="5940"/>
                <w:tab w:val="left" w:pos="7200"/>
              </w:tabs>
              <w:rPr>
                <w:rFonts w:asciiTheme="majorBidi" w:hAnsiTheme="majorBidi" w:cstheme="majorBidi"/>
                <w:bCs/>
                <w:noProof w:val="0"/>
                <w:sz w:val="24"/>
                <w:szCs w:val="24"/>
                <w:u w:val="single"/>
                <w:lang w:eastAsia="en-US" w:bidi="ar-JO"/>
              </w:rPr>
            </w:pP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ENPI CBCMED, project title “STS-Med, </w:t>
            </w:r>
            <w:r w:rsidRPr="00AE0C4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Small</w:t>
            </w:r>
            <w:r w:rsidR="00F0490D" w:rsidRPr="00AE0C4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</w:t>
            </w:r>
            <w:r w:rsidRPr="00AE0C4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scale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 thermal solar district units for Mediterranean communities</w:t>
            </w:r>
            <w:r w:rsidRPr="00AE0C4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”,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 Ref. I-A/2.3/174. Budget Million EUR 4.953, period Nov. 2011- Nov.2015</w:t>
            </w:r>
          </w:p>
          <w:p w:rsidR="000E6E75" w:rsidRPr="00AE0C4D" w:rsidRDefault="000E6E75" w:rsidP="000E6E75">
            <w:pPr>
              <w:tabs>
                <w:tab w:val="left" w:pos="0"/>
                <w:tab w:val="left" w:pos="720"/>
                <w:tab w:val="left" w:pos="5940"/>
                <w:tab w:val="left" w:pos="7200"/>
              </w:tabs>
              <w:rPr>
                <w:noProof w:val="0"/>
                <w:sz w:val="24"/>
                <w:szCs w:val="28"/>
                <w:lang w:eastAsia="en-US" w:bidi="ar-JO"/>
              </w:rPr>
            </w:pPr>
          </w:p>
        </w:tc>
      </w:tr>
      <w:tr w:rsidR="00AE0C4D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jc w:val="center"/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2012-2015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pStyle w:val="NoSpacing"/>
              <w:jc w:val="left"/>
              <w:rPr>
                <w:rFonts w:asciiTheme="majorBidi" w:hAnsiTheme="majorBidi" w:cstheme="majorBidi"/>
                <w:bCs/>
                <w:sz w:val="24"/>
                <w:lang w:val="en-US" w:bidi="ar-JO"/>
              </w:rPr>
            </w:pPr>
            <w:r w:rsidRPr="00AE0C4D">
              <w:rPr>
                <w:rFonts w:asciiTheme="majorBidi" w:hAnsiTheme="majorBidi" w:cstheme="majorBidi"/>
                <w:bCs/>
                <w:sz w:val="24"/>
                <w:lang w:val="en-US" w:bidi="ar-JO"/>
              </w:rPr>
              <w:t xml:space="preserve">MUREE, </w:t>
            </w:r>
            <w:r w:rsidR="00170C1B" w:rsidRPr="00AE0C4D">
              <w:rPr>
                <w:rFonts w:asciiTheme="majorBidi" w:hAnsiTheme="majorBidi" w:cstheme="majorBidi"/>
                <w:bCs/>
                <w:sz w:val="24"/>
                <w:lang w:val="en-US" w:bidi="ar-JO"/>
              </w:rPr>
              <w:t>Modernizing</w:t>
            </w:r>
            <w:r w:rsidRPr="00AE0C4D">
              <w:rPr>
                <w:rFonts w:asciiTheme="majorBidi" w:hAnsiTheme="majorBidi" w:cstheme="majorBidi"/>
                <w:bCs/>
                <w:sz w:val="24"/>
                <w:lang w:val="en-US" w:bidi="ar-JO"/>
              </w:rPr>
              <w:t xml:space="preserve"> Undergraduate Renewable Energy Education: EU Experience for Jordan, TEMPUS IV project 1.6 M-Euro, 2012</w:t>
            </w:r>
          </w:p>
          <w:p w:rsidR="000E6E75" w:rsidRPr="00AE0C4D" w:rsidRDefault="000E6E75" w:rsidP="000E6E75">
            <w:pPr>
              <w:tabs>
                <w:tab w:val="left" w:pos="0"/>
                <w:tab w:val="left" w:pos="720"/>
                <w:tab w:val="left" w:pos="5940"/>
                <w:tab w:val="left" w:pos="7200"/>
              </w:tabs>
              <w:rPr>
                <w:noProof w:val="0"/>
                <w:sz w:val="24"/>
                <w:szCs w:val="28"/>
                <w:lang w:eastAsia="en-US" w:bidi="ar-JO"/>
              </w:rPr>
            </w:pPr>
          </w:p>
        </w:tc>
      </w:tr>
      <w:tr w:rsidR="000E6E75" w:rsidRPr="00AE0C4D" w:rsidTr="001C63BC">
        <w:tc>
          <w:tcPr>
            <w:tcW w:w="2065" w:type="dxa"/>
          </w:tcPr>
          <w:p w:rsidR="000E6E75" w:rsidRPr="00AE0C4D" w:rsidRDefault="000E6E75" w:rsidP="000E6E75">
            <w:pPr>
              <w:jc w:val="center"/>
              <w:rPr>
                <w:b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2010-2014</w:t>
            </w:r>
          </w:p>
        </w:tc>
        <w:tc>
          <w:tcPr>
            <w:tcW w:w="7285" w:type="dxa"/>
          </w:tcPr>
          <w:p w:rsidR="000E6E75" w:rsidRPr="00AE0C4D" w:rsidRDefault="000E6E75" w:rsidP="000E6E75">
            <w:pPr>
              <w:tabs>
                <w:tab w:val="left" w:pos="1080"/>
                <w:tab w:val="left" w:pos="1800"/>
                <w:tab w:val="left" w:pos="5940"/>
                <w:tab w:val="left" w:pos="7200"/>
              </w:tabs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</w:pP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 xml:space="preserve">MANSUR , Master on Sustainable Developments and Renewable Energy, </w:t>
            </w: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lang w:bidi="ar-JO"/>
              </w:rPr>
              <w:t>TEMPUS IV</w:t>
            </w: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eastAsia="en-US" w:bidi="ar-JO"/>
              </w:rPr>
              <w:t>, 1.5 M-Euro, 2010-2014</w:t>
            </w:r>
          </w:p>
        </w:tc>
      </w:tr>
    </w:tbl>
    <w:p w:rsidR="00C51AB9" w:rsidRPr="00AE0C4D" w:rsidRDefault="00C51AB9" w:rsidP="00C51AB9">
      <w:pPr>
        <w:rPr>
          <w:noProof w:val="0"/>
          <w:lang w:bidi="ar-JO"/>
        </w:rPr>
      </w:pPr>
    </w:p>
    <w:p w:rsidR="0006479A" w:rsidRPr="00AE0C4D" w:rsidRDefault="0006479A" w:rsidP="00C51AB9">
      <w:pPr>
        <w:rPr>
          <w:noProof w:val="0"/>
          <w:lang w:bidi="ar-JO"/>
        </w:rPr>
      </w:pPr>
    </w:p>
    <w:p w:rsidR="0006479A" w:rsidRPr="00AE0C4D" w:rsidRDefault="0006479A" w:rsidP="00C51AB9">
      <w:pPr>
        <w:rPr>
          <w:noProof w:val="0"/>
          <w:lang w:bidi="ar-JO"/>
        </w:rPr>
      </w:pPr>
    </w:p>
    <w:p w:rsidR="0006479A" w:rsidRPr="00AE0C4D" w:rsidRDefault="0006479A" w:rsidP="00C51AB9">
      <w:pPr>
        <w:rPr>
          <w:noProof w:val="0"/>
          <w:lang w:bidi="ar-JO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615"/>
        <w:gridCol w:w="7740"/>
      </w:tblGrid>
      <w:tr w:rsidR="00AE0C4D" w:rsidRPr="00AE0C4D" w:rsidTr="00490CF2">
        <w:trPr>
          <w:trHeight w:val="440"/>
        </w:trPr>
        <w:tc>
          <w:tcPr>
            <w:tcW w:w="9355" w:type="dxa"/>
            <w:gridSpan w:val="2"/>
            <w:shd w:val="clear" w:color="auto" w:fill="5B9BD5" w:themeFill="accent1"/>
            <w:vAlign w:val="center"/>
          </w:tcPr>
          <w:p w:rsidR="00FE2F99" w:rsidRPr="00AE0C4D" w:rsidRDefault="00FE2F99" w:rsidP="00490CF2">
            <w:pPr>
              <w:tabs>
                <w:tab w:val="left" w:pos="2235"/>
              </w:tabs>
              <w:rPr>
                <w:b/>
                <w:bCs/>
                <w:smallCaps/>
                <w:noProof w:val="0"/>
                <w:lang w:bidi="ar-JO"/>
              </w:rPr>
            </w:pPr>
            <w:r w:rsidRPr="00AE0C4D"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  <w:t>Other Experience</w:t>
            </w:r>
            <w:r w:rsidRPr="00AE0C4D"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  <w:tab/>
            </w:r>
          </w:p>
        </w:tc>
      </w:tr>
      <w:tr w:rsidR="00AE0C4D" w:rsidRPr="00AE0C4D" w:rsidTr="00B048C3">
        <w:trPr>
          <w:trHeight w:val="2238"/>
        </w:trPr>
        <w:tc>
          <w:tcPr>
            <w:tcW w:w="9355" w:type="dxa"/>
            <w:gridSpan w:val="2"/>
          </w:tcPr>
          <w:p w:rsidR="0006479A" w:rsidRPr="00AE0C4D" w:rsidRDefault="0006479A" w:rsidP="0006479A">
            <w:pPr>
              <w:pStyle w:val="ListParagraph"/>
              <w:numPr>
                <w:ilvl w:val="0"/>
                <w:numId w:val="20"/>
              </w:numPr>
              <w:ind w:left="517"/>
              <w:jc w:val="both"/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>CEA, Certified Energy Auditor and Trainer, AEE “American Energy Engineering</w:t>
            </w:r>
            <w:r w:rsidR="00DF1F91" w:rsidRPr="00AE0C4D">
              <w:rPr>
                <w:rFonts w:asciiTheme="majorBidi" w:hAnsiTheme="majorBidi" w:cstheme="majorBidi"/>
                <w:bCs/>
                <w:sz w:val="24"/>
                <w:szCs w:val="24"/>
                <w:lang w:bidi="ar-JO"/>
              </w:rPr>
              <w:t>,”</w:t>
            </w: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 xml:space="preserve"> 2016</w:t>
            </w:r>
          </w:p>
          <w:p w:rsidR="00F60A9B" w:rsidRPr="00AE0C4D" w:rsidRDefault="00F60A9B" w:rsidP="00680400">
            <w:pPr>
              <w:pStyle w:val="ListParagraph"/>
              <w:numPr>
                <w:ilvl w:val="0"/>
                <w:numId w:val="20"/>
              </w:numPr>
              <w:ind w:left="517"/>
              <w:jc w:val="both"/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>Co-Founder of EU-MENA RISE “Research Institute for Sustainable Energy</w:t>
            </w:r>
            <w:r w:rsidR="00DF1F91" w:rsidRPr="00AE0C4D">
              <w:rPr>
                <w:rFonts w:asciiTheme="majorBidi" w:hAnsiTheme="majorBidi" w:cstheme="majorBidi"/>
                <w:bCs/>
                <w:sz w:val="24"/>
                <w:szCs w:val="24"/>
                <w:lang w:bidi="ar-JO"/>
              </w:rPr>
              <w:t>,”</w:t>
            </w: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 xml:space="preserve"> 2015</w:t>
            </w:r>
          </w:p>
          <w:p w:rsidR="00490CF2" w:rsidRPr="00AE0C4D" w:rsidRDefault="00490CF2" w:rsidP="00680400">
            <w:pPr>
              <w:pStyle w:val="ListParagraph"/>
              <w:numPr>
                <w:ilvl w:val="0"/>
                <w:numId w:val="20"/>
              </w:numPr>
              <w:ind w:left="517"/>
              <w:jc w:val="both"/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 xml:space="preserve">Co-founder of </w:t>
            </w:r>
            <w:r w:rsidRPr="00AE0C4D">
              <w:rPr>
                <w:rFonts w:asciiTheme="majorBidi" w:hAnsiTheme="majorBidi" w:cstheme="majorBidi"/>
                <w:b/>
                <w:noProof w:val="0"/>
                <w:sz w:val="24"/>
                <w:szCs w:val="24"/>
                <w:lang w:bidi="ar-JO"/>
              </w:rPr>
              <w:t>DUN</w:t>
            </w: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 xml:space="preserve">, </w:t>
            </w:r>
            <w:r w:rsidRPr="00AE0C4D">
              <w:rPr>
                <w:rFonts w:asciiTheme="majorBidi" w:hAnsiTheme="majorBidi" w:cstheme="majorBidi"/>
                <w:bCs/>
                <w:sz w:val="24"/>
                <w:szCs w:val="24"/>
                <w:lang w:bidi="ar-JO"/>
              </w:rPr>
              <w:t>D</w:t>
            </w:r>
            <w:r w:rsidR="00F0490D" w:rsidRPr="00AE0C4D">
              <w:rPr>
                <w:rFonts w:asciiTheme="majorBidi" w:hAnsiTheme="majorBidi" w:cstheme="majorBidi"/>
                <w:bCs/>
                <w:sz w:val="24"/>
                <w:szCs w:val="24"/>
                <w:lang w:bidi="ar-JO"/>
              </w:rPr>
              <w:t>E</w:t>
            </w:r>
            <w:r w:rsidRPr="00AE0C4D">
              <w:rPr>
                <w:rFonts w:asciiTheme="majorBidi" w:hAnsiTheme="majorBidi" w:cstheme="majorBidi"/>
                <w:bCs/>
                <w:sz w:val="24"/>
                <w:szCs w:val="24"/>
                <w:lang w:bidi="ar-JO"/>
              </w:rPr>
              <w:t>SERTEC</w:t>
            </w: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 xml:space="preserve"> University Network and member of its Scientific </w:t>
            </w:r>
            <w:r w:rsidR="007635A8"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>Committee</w:t>
            </w:r>
          </w:p>
          <w:p w:rsidR="00A07488" w:rsidRPr="00AE0C4D" w:rsidRDefault="00A07488" w:rsidP="00680400">
            <w:pPr>
              <w:pStyle w:val="ListParagraph"/>
              <w:numPr>
                <w:ilvl w:val="0"/>
                <w:numId w:val="20"/>
              </w:numPr>
              <w:ind w:left="517"/>
              <w:jc w:val="both"/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 xml:space="preserve">Member of “Energy Committee” in </w:t>
            </w:r>
            <w:r w:rsidR="007635A8"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>Scientific</w:t>
            </w: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 xml:space="preserve"> Research Fund (SRF) 2012-2013</w:t>
            </w:r>
          </w:p>
          <w:p w:rsidR="00490CF2" w:rsidRPr="00AE0C4D" w:rsidRDefault="00490CF2" w:rsidP="004C012A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  <w:tab w:val="left" w:pos="1800"/>
                <w:tab w:val="left" w:pos="5940"/>
                <w:tab w:val="left" w:pos="7200"/>
              </w:tabs>
              <w:ind w:left="517"/>
              <w:jc w:val="both"/>
              <w:rPr>
                <w:rFonts w:asciiTheme="majorBidi" w:hAnsiTheme="majorBidi" w:cstheme="majorBidi"/>
                <w:bCs/>
                <w:i/>
                <w:iCs/>
                <w:noProof w:val="0"/>
                <w:sz w:val="24"/>
                <w:szCs w:val="24"/>
                <w:lang w:eastAsia="en-US" w:bidi="ar-JO"/>
              </w:rPr>
            </w:pP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eastAsia="en-US" w:bidi="ar-JO"/>
              </w:rPr>
              <w:t xml:space="preserve">Member of the </w:t>
            </w:r>
            <w:r w:rsidR="00F0490D" w:rsidRPr="00AE0C4D">
              <w:rPr>
                <w:rFonts w:asciiTheme="majorBidi" w:hAnsiTheme="majorBidi" w:cstheme="majorBidi"/>
                <w:sz w:val="24"/>
                <w:szCs w:val="24"/>
                <w:lang w:eastAsia="en-US" w:bidi="ar-JO"/>
              </w:rPr>
              <w:t>E</w:t>
            </w:r>
            <w:r w:rsidRPr="00AE0C4D">
              <w:rPr>
                <w:rFonts w:asciiTheme="majorBidi" w:hAnsiTheme="majorBidi" w:cstheme="majorBidi"/>
                <w:sz w:val="24"/>
                <w:szCs w:val="24"/>
                <w:lang w:eastAsia="en-US" w:bidi="ar-JO"/>
              </w:rPr>
              <w:t>ditorial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eastAsia="en-US" w:bidi="ar-JO"/>
              </w:rPr>
              <w:t xml:space="preserve"> Board of the </w:t>
            </w:r>
            <w:hyperlink r:id="rId6" w:history="1">
              <w:r w:rsidRPr="00AE0C4D">
                <w:rPr>
                  <w:rStyle w:val="Emphasis"/>
                  <w:rFonts w:asciiTheme="majorBidi" w:hAnsiTheme="majorBidi" w:cstheme="majorBidi"/>
                  <w:i w:val="0"/>
                  <w:iCs w:val="0"/>
                  <w:noProof w:val="0"/>
                  <w:sz w:val="24"/>
                  <w:szCs w:val="24"/>
                  <w:lang w:bidi="ar-JO"/>
                </w:rPr>
                <w:t>Jordan Journal</w:t>
              </w:r>
              <w:r w:rsidRPr="00AE0C4D">
                <w:rPr>
                  <w:rStyle w:val="apple-converted-space"/>
                  <w:rFonts w:asciiTheme="majorBidi" w:hAnsiTheme="majorBidi" w:cstheme="majorBidi"/>
                  <w:noProof w:val="0"/>
                  <w:sz w:val="24"/>
                  <w:szCs w:val="24"/>
                  <w:lang w:bidi="ar-JO"/>
                </w:rPr>
                <w:t> </w:t>
              </w:r>
              <w:r w:rsidRPr="00AE0C4D">
                <w:rPr>
                  <w:rStyle w:val="Hyperlink"/>
                  <w:rFonts w:asciiTheme="majorBidi" w:hAnsiTheme="majorBidi" w:cstheme="majorBidi"/>
                  <w:noProof w:val="0"/>
                  <w:color w:val="auto"/>
                  <w:sz w:val="24"/>
                  <w:szCs w:val="24"/>
                  <w:u w:val="none"/>
                  <w:lang w:bidi="ar-JO"/>
                </w:rPr>
                <w:t>of Mechanical and</w:t>
              </w:r>
              <w:r w:rsidRPr="00AE0C4D">
                <w:rPr>
                  <w:rStyle w:val="apple-converted-space"/>
                  <w:rFonts w:asciiTheme="majorBidi" w:hAnsiTheme="majorBidi" w:cstheme="majorBidi"/>
                  <w:noProof w:val="0"/>
                  <w:sz w:val="24"/>
                  <w:szCs w:val="24"/>
                  <w:lang w:bidi="ar-JO"/>
                </w:rPr>
                <w:t> </w:t>
              </w:r>
              <w:r w:rsidRPr="00AE0C4D">
                <w:rPr>
                  <w:rStyle w:val="Emphasis"/>
                  <w:rFonts w:asciiTheme="majorBidi" w:hAnsiTheme="majorBidi" w:cstheme="majorBidi"/>
                  <w:i w:val="0"/>
                  <w:iCs w:val="0"/>
                  <w:noProof w:val="0"/>
                  <w:sz w:val="24"/>
                  <w:szCs w:val="24"/>
                  <w:lang w:bidi="ar-JO"/>
                </w:rPr>
                <w:t>Industrial</w:t>
              </w:r>
              <w:r w:rsidRPr="00AE0C4D">
                <w:rPr>
                  <w:rStyle w:val="Emphasis"/>
                  <w:rFonts w:asciiTheme="majorBidi" w:hAnsiTheme="majorBidi" w:cstheme="majorBidi"/>
                  <w:noProof w:val="0"/>
                  <w:sz w:val="24"/>
                  <w:szCs w:val="24"/>
                  <w:lang w:bidi="ar-JO"/>
                </w:rPr>
                <w:t xml:space="preserve">  </w:t>
              </w:r>
              <w:r w:rsidRPr="00AE0C4D">
                <w:rPr>
                  <w:rStyle w:val="Emphasis"/>
                  <w:rFonts w:asciiTheme="majorBidi" w:hAnsiTheme="majorBidi" w:cstheme="majorBidi"/>
                  <w:i w:val="0"/>
                  <w:iCs w:val="0"/>
                  <w:noProof w:val="0"/>
                  <w:sz w:val="24"/>
                  <w:szCs w:val="24"/>
                  <w:lang w:bidi="ar-JO"/>
                </w:rPr>
                <w:t>Engineering</w:t>
              </w:r>
            </w:hyperlink>
            <w:r w:rsidRPr="00AE0C4D">
              <w:rPr>
                <w:rStyle w:val="Emphasis"/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, </w:t>
            </w:r>
            <w:r w:rsidR="00FA69AD" w:rsidRPr="00AE0C4D">
              <w:rPr>
                <w:rStyle w:val="Emphasis"/>
                <w:rFonts w:asciiTheme="majorBidi" w:hAnsiTheme="majorBidi" w:cstheme="majorBidi"/>
                <w:i w:val="0"/>
                <w:iCs w:val="0"/>
                <w:noProof w:val="0"/>
                <w:sz w:val="24"/>
                <w:szCs w:val="24"/>
                <w:lang w:bidi="ar-JO"/>
              </w:rPr>
              <w:t>2012-2015</w:t>
            </w:r>
            <w:r w:rsidR="001F416B" w:rsidRPr="00AE0C4D">
              <w:rPr>
                <w:rStyle w:val="Emphasis"/>
                <w:rFonts w:asciiTheme="majorBidi" w:hAnsiTheme="majorBidi" w:cstheme="majorBidi"/>
                <w:i w:val="0"/>
                <w:iCs w:val="0"/>
                <w:noProof w:val="0"/>
                <w:sz w:val="24"/>
                <w:szCs w:val="24"/>
                <w:lang w:bidi="ar-JO"/>
              </w:rPr>
              <w:t>, 2016-</w:t>
            </w:r>
            <w:r w:rsidR="004C012A">
              <w:rPr>
                <w:rStyle w:val="Emphasis"/>
                <w:rFonts w:asciiTheme="majorBidi" w:hAnsiTheme="majorBidi" w:cstheme="majorBidi"/>
                <w:i w:val="0"/>
                <w:iCs w:val="0"/>
                <w:noProof w:val="0"/>
                <w:sz w:val="24"/>
                <w:szCs w:val="24"/>
                <w:lang w:bidi="ar-JO"/>
              </w:rPr>
              <w:t>18</w:t>
            </w:r>
          </w:p>
          <w:p w:rsidR="00490CF2" w:rsidRPr="00AE0C4D" w:rsidRDefault="00490CF2" w:rsidP="00680400">
            <w:pPr>
              <w:pStyle w:val="NoSpacing"/>
              <w:numPr>
                <w:ilvl w:val="0"/>
                <w:numId w:val="20"/>
              </w:numPr>
              <w:ind w:left="517"/>
              <w:rPr>
                <w:rFonts w:ascii="Times New Roman" w:hAnsi="Times New Roman" w:cs="Times New Roman"/>
                <w:sz w:val="24"/>
                <w:lang w:val="en-US" w:bidi="ar-JO"/>
              </w:rPr>
            </w:pPr>
            <w:r w:rsidRPr="00AE0C4D">
              <w:rPr>
                <w:rFonts w:ascii="Times New Roman" w:hAnsi="Times New Roman" w:cs="Times New Roman"/>
                <w:sz w:val="24"/>
                <w:lang w:val="en-US" w:bidi="ar-JO"/>
              </w:rPr>
              <w:t>Member of the technical committee, UNITED NATION, Economic and Social Commission for Western Asia, E</w:t>
            </w:r>
            <w:r w:rsidR="00FA69AD" w:rsidRPr="00AE0C4D">
              <w:rPr>
                <w:rFonts w:ascii="Times New Roman" w:hAnsi="Times New Roman" w:cs="Times New Roman"/>
                <w:sz w:val="24"/>
                <w:lang w:val="en-US" w:bidi="ar-JO"/>
              </w:rPr>
              <w:t xml:space="preserve">SCWA </w:t>
            </w:r>
            <w:r w:rsidR="00EA78B9" w:rsidRPr="00AE0C4D">
              <w:rPr>
                <w:rFonts w:ascii="Times New Roman" w:hAnsi="Times New Roman" w:cs="Times New Roman"/>
                <w:noProof/>
                <w:sz w:val="24"/>
                <w:lang w:val="en-US" w:bidi="ar-JO"/>
              </w:rPr>
              <w:t>T</w:t>
            </w:r>
            <w:r w:rsidR="00FA69AD" w:rsidRPr="00AE0C4D">
              <w:rPr>
                <w:rFonts w:ascii="Times New Roman" w:hAnsi="Times New Roman" w:cs="Times New Roman"/>
                <w:noProof/>
                <w:sz w:val="24"/>
                <w:lang w:val="en-US" w:bidi="ar-JO"/>
              </w:rPr>
              <w:t>echnology</w:t>
            </w:r>
            <w:r w:rsidR="00FA69AD" w:rsidRPr="00AE0C4D">
              <w:rPr>
                <w:rFonts w:ascii="Times New Roman" w:hAnsi="Times New Roman" w:cs="Times New Roman"/>
                <w:sz w:val="24"/>
                <w:lang w:val="en-US" w:bidi="ar-JO"/>
              </w:rPr>
              <w:t xml:space="preserve"> Centre, 2012-</w:t>
            </w:r>
          </w:p>
          <w:p w:rsidR="00490CF2" w:rsidRPr="00AE0C4D" w:rsidRDefault="00490CF2" w:rsidP="00680400">
            <w:pPr>
              <w:pStyle w:val="ListParagraph"/>
              <w:numPr>
                <w:ilvl w:val="0"/>
                <w:numId w:val="20"/>
              </w:numPr>
              <w:ind w:left="517"/>
              <w:jc w:val="both"/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 xml:space="preserve">Member of the organizing </w:t>
            </w:r>
            <w:r w:rsidR="007635A8" w:rsidRPr="00AE0C4D">
              <w:rPr>
                <w:noProof w:val="0"/>
                <w:sz w:val="24"/>
                <w:szCs w:val="24"/>
                <w:lang w:bidi="ar-JO"/>
              </w:rPr>
              <w:t>committees</w:t>
            </w:r>
            <w:r w:rsidRPr="00AE0C4D">
              <w:rPr>
                <w:noProof w:val="0"/>
                <w:sz w:val="24"/>
                <w:szCs w:val="24"/>
                <w:lang w:bidi="ar-JO"/>
              </w:rPr>
              <w:t xml:space="preserve"> of several national and international conferences</w:t>
            </w:r>
          </w:p>
        </w:tc>
      </w:tr>
      <w:tr w:rsidR="00AE0C4D" w:rsidRPr="00AE0C4D" w:rsidTr="00CA667E">
        <w:trPr>
          <w:trHeight w:val="530"/>
        </w:trPr>
        <w:tc>
          <w:tcPr>
            <w:tcW w:w="9355" w:type="dxa"/>
            <w:gridSpan w:val="2"/>
            <w:shd w:val="clear" w:color="auto" w:fill="5B9BD5" w:themeFill="accent1"/>
            <w:vAlign w:val="center"/>
          </w:tcPr>
          <w:p w:rsidR="00FE2F99" w:rsidRPr="00AE0C4D" w:rsidRDefault="00FE2F99" w:rsidP="00CA667E">
            <w:pPr>
              <w:tabs>
                <w:tab w:val="left" w:pos="1080"/>
                <w:tab w:val="left" w:pos="1800"/>
                <w:tab w:val="left" w:pos="5940"/>
                <w:tab w:val="left" w:pos="7200"/>
              </w:tabs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  <w:t>Training Courses</w:t>
            </w:r>
            <w:r w:rsidR="00240341" w:rsidRPr="00AE0C4D"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  <w:t>: Delivering the following training courses for technicians and/or engineers</w:t>
            </w:r>
            <w:r w:rsidR="00CA667E" w:rsidRPr="00AE0C4D">
              <w:rPr>
                <w:smallCaps/>
                <w:noProof w:val="0"/>
                <w:lang w:bidi="ar-JO"/>
              </w:rPr>
              <w:tab/>
            </w:r>
          </w:p>
        </w:tc>
      </w:tr>
      <w:tr w:rsidR="00AE0C4D" w:rsidRPr="00AE0C4D" w:rsidTr="00C51AB9">
        <w:tc>
          <w:tcPr>
            <w:tcW w:w="1615" w:type="dxa"/>
          </w:tcPr>
          <w:p w:rsidR="00C51AB9" w:rsidRPr="00AE0C4D" w:rsidRDefault="00FE2F99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Pumps</w:t>
            </w:r>
          </w:p>
        </w:tc>
        <w:tc>
          <w:tcPr>
            <w:tcW w:w="7740" w:type="dxa"/>
          </w:tcPr>
          <w:p w:rsidR="00C51AB9" w:rsidRPr="00AE0C4D" w:rsidRDefault="00FE2F99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eastAsia="en-US" w:bidi="ar-JO"/>
              </w:rPr>
              <w:t>Operation, Design and maintenance</w:t>
            </w:r>
          </w:p>
        </w:tc>
      </w:tr>
      <w:tr w:rsidR="00AE0C4D" w:rsidRPr="00AE0C4D" w:rsidTr="00C51AB9">
        <w:tc>
          <w:tcPr>
            <w:tcW w:w="1615" w:type="dxa"/>
          </w:tcPr>
          <w:p w:rsidR="00C51AB9" w:rsidRPr="00AE0C4D" w:rsidRDefault="00FE2F99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HRSG</w:t>
            </w:r>
          </w:p>
        </w:tc>
        <w:tc>
          <w:tcPr>
            <w:tcW w:w="7740" w:type="dxa"/>
          </w:tcPr>
          <w:p w:rsidR="00C51AB9" w:rsidRPr="00AE0C4D" w:rsidRDefault="00FE2F99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eastAsia="en-US" w:bidi="ar-JO"/>
              </w:rPr>
              <w:t>Operation and maintenance</w:t>
            </w:r>
          </w:p>
        </w:tc>
      </w:tr>
      <w:tr w:rsidR="00AE0C4D" w:rsidRPr="00AE0C4D" w:rsidTr="00C51AB9">
        <w:tc>
          <w:tcPr>
            <w:tcW w:w="1615" w:type="dxa"/>
          </w:tcPr>
          <w:p w:rsidR="00C51AB9" w:rsidRPr="00AE0C4D" w:rsidRDefault="00FE2F99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HVAC</w:t>
            </w:r>
          </w:p>
        </w:tc>
        <w:tc>
          <w:tcPr>
            <w:tcW w:w="7740" w:type="dxa"/>
          </w:tcPr>
          <w:p w:rsidR="00C51AB9" w:rsidRPr="00AE0C4D" w:rsidRDefault="00FE2F99" w:rsidP="008834BF">
            <w:pPr>
              <w:tabs>
                <w:tab w:val="left" w:pos="1080"/>
                <w:tab w:val="left" w:pos="1800"/>
                <w:tab w:val="left" w:pos="5940"/>
                <w:tab w:val="left" w:pos="7200"/>
              </w:tabs>
              <w:rPr>
                <w:noProof w:val="0"/>
                <w:sz w:val="24"/>
                <w:szCs w:val="24"/>
                <w:lang w:eastAsia="en-US" w:bidi="ar-JO"/>
              </w:rPr>
            </w:pPr>
            <w:r w:rsidRPr="00AE0C4D">
              <w:rPr>
                <w:noProof w:val="0"/>
                <w:sz w:val="24"/>
                <w:szCs w:val="24"/>
                <w:lang w:eastAsia="en-US" w:bidi="ar-JO"/>
              </w:rPr>
              <w:t>Heating and cooling load calculations and duct design</w:t>
            </w:r>
          </w:p>
        </w:tc>
      </w:tr>
      <w:tr w:rsidR="00AE0C4D" w:rsidRPr="00AE0C4D" w:rsidTr="00C51AB9">
        <w:tc>
          <w:tcPr>
            <w:tcW w:w="1615" w:type="dxa"/>
          </w:tcPr>
          <w:p w:rsidR="00C51AB9" w:rsidRPr="00AE0C4D" w:rsidRDefault="00FE2F99" w:rsidP="0006479A">
            <w:pPr>
              <w:tabs>
                <w:tab w:val="left" w:pos="1080"/>
                <w:tab w:val="left" w:pos="1800"/>
                <w:tab w:val="left" w:pos="5940"/>
                <w:tab w:val="left" w:pos="7200"/>
              </w:tabs>
              <w:rPr>
                <w:noProof w:val="0"/>
                <w:sz w:val="24"/>
                <w:szCs w:val="24"/>
                <w:u w:val="single"/>
                <w:lang w:eastAsia="en-US" w:bidi="ar-JO"/>
              </w:rPr>
            </w:pPr>
            <w:r w:rsidRPr="00AE0C4D">
              <w:rPr>
                <w:noProof w:val="0"/>
                <w:sz w:val="24"/>
                <w:szCs w:val="24"/>
                <w:lang w:eastAsia="en-US" w:bidi="ar-JO"/>
              </w:rPr>
              <w:t>Renewable Energy Systems</w:t>
            </w:r>
          </w:p>
        </w:tc>
        <w:tc>
          <w:tcPr>
            <w:tcW w:w="7740" w:type="dxa"/>
          </w:tcPr>
          <w:p w:rsidR="00C51AB9" w:rsidRPr="00AE0C4D" w:rsidRDefault="00512CE2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 xml:space="preserve">RES, </w:t>
            </w:r>
            <w:r w:rsidR="001F416B" w:rsidRPr="00AE0C4D">
              <w:rPr>
                <w:noProof w:val="0"/>
                <w:sz w:val="24"/>
                <w:szCs w:val="24"/>
                <w:lang w:bidi="ar-JO"/>
              </w:rPr>
              <w:t xml:space="preserve">CSP, PV, energy conservation and efficiency, </w:t>
            </w:r>
            <w:r w:rsidR="00FE2F99" w:rsidRPr="00AE0C4D">
              <w:rPr>
                <w:noProof w:val="0"/>
                <w:sz w:val="24"/>
                <w:szCs w:val="24"/>
                <w:lang w:bidi="ar-JO"/>
              </w:rPr>
              <w:t>and Wind Energy</w:t>
            </w:r>
          </w:p>
        </w:tc>
      </w:tr>
      <w:tr w:rsidR="00AE0C4D" w:rsidRPr="00AE0C4D" w:rsidTr="00CA667E">
        <w:trPr>
          <w:trHeight w:val="467"/>
        </w:trPr>
        <w:tc>
          <w:tcPr>
            <w:tcW w:w="9355" w:type="dxa"/>
            <w:gridSpan w:val="2"/>
            <w:shd w:val="clear" w:color="auto" w:fill="5B9BD5" w:themeFill="accent1"/>
            <w:vAlign w:val="center"/>
          </w:tcPr>
          <w:p w:rsidR="00FE2F99" w:rsidRPr="00AE0C4D" w:rsidRDefault="00FE2F99" w:rsidP="00CA667E">
            <w:pPr>
              <w:tabs>
                <w:tab w:val="left" w:pos="2460"/>
              </w:tabs>
              <w:rPr>
                <w:smallCaps/>
                <w:noProof w:val="0"/>
                <w:lang w:bidi="ar-JO"/>
              </w:rPr>
            </w:pPr>
            <w:r w:rsidRPr="00AE0C4D"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  <w:t>Honors and Awards</w:t>
            </w:r>
            <w:r w:rsidRPr="00AE0C4D"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  <w:tab/>
            </w:r>
          </w:p>
        </w:tc>
      </w:tr>
      <w:tr w:rsidR="00AE0C4D" w:rsidRPr="00AE0C4D" w:rsidTr="00C51AB9">
        <w:tc>
          <w:tcPr>
            <w:tcW w:w="1615" w:type="dxa"/>
          </w:tcPr>
          <w:p w:rsidR="003B7F46" w:rsidRPr="00AE0C4D" w:rsidRDefault="003B7F46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2016</w:t>
            </w:r>
          </w:p>
        </w:tc>
        <w:tc>
          <w:tcPr>
            <w:tcW w:w="7740" w:type="dxa"/>
          </w:tcPr>
          <w:p w:rsidR="003B7F46" w:rsidRPr="00AE0C4D" w:rsidRDefault="003B7F46" w:rsidP="005337C3">
            <w:pPr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 xml:space="preserve">“Khalil Al Salem- Philadelphia” Award </w:t>
            </w:r>
            <w:r w:rsidR="005337C3"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>on best “scientific research paper</w:t>
            </w:r>
            <w:r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>”</w:t>
            </w:r>
            <w:r w:rsidR="005337C3" w:rsidRPr="00AE0C4D">
              <w:rPr>
                <w:rFonts w:asciiTheme="majorBidi" w:hAnsiTheme="majorBidi" w:cstheme="majorBidi"/>
                <w:bCs/>
                <w:noProof w:val="0"/>
                <w:sz w:val="24"/>
                <w:szCs w:val="24"/>
                <w:lang w:bidi="ar-JO"/>
              </w:rPr>
              <w:t xml:space="preserve"> in the field of Renewable Energy</w:t>
            </w:r>
          </w:p>
        </w:tc>
      </w:tr>
      <w:tr w:rsidR="00AE0C4D" w:rsidRPr="00AE0C4D" w:rsidTr="00C51AB9">
        <w:tc>
          <w:tcPr>
            <w:tcW w:w="1615" w:type="dxa"/>
          </w:tcPr>
          <w:p w:rsidR="00C51AB9" w:rsidRPr="00AE0C4D" w:rsidRDefault="00CA667E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2012</w:t>
            </w:r>
          </w:p>
        </w:tc>
        <w:tc>
          <w:tcPr>
            <w:tcW w:w="7740" w:type="dxa"/>
          </w:tcPr>
          <w:p w:rsidR="00C51AB9" w:rsidRPr="00AE0C4D" w:rsidRDefault="00FE2F99" w:rsidP="00C51AB9">
            <w:pPr>
              <w:rPr>
                <w:noProof w:val="0"/>
                <w:lang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Best Design of Solar Car Award”, Cyprus Solar Car Challenge, Cyprus Research Institute, June 2012</w:t>
            </w:r>
          </w:p>
        </w:tc>
      </w:tr>
      <w:tr w:rsidR="00AE0C4D" w:rsidRPr="00AE0C4D" w:rsidTr="00C51AB9">
        <w:tc>
          <w:tcPr>
            <w:tcW w:w="1615" w:type="dxa"/>
          </w:tcPr>
          <w:p w:rsidR="00C51AB9" w:rsidRPr="00AE0C4D" w:rsidRDefault="00CA667E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1991-1995</w:t>
            </w:r>
          </w:p>
        </w:tc>
        <w:tc>
          <w:tcPr>
            <w:tcW w:w="7740" w:type="dxa"/>
          </w:tcPr>
          <w:p w:rsidR="00C51AB9" w:rsidRPr="00AE0C4D" w:rsidRDefault="00F0490D" w:rsidP="00FE2F99">
            <w:pPr>
              <w:tabs>
                <w:tab w:val="left" w:pos="0"/>
                <w:tab w:val="left" w:pos="5040"/>
                <w:tab w:val="left" w:pos="7200"/>
              </w:tabs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Awarded </w:t>
            </w:r>
            <w:r w:rsidR="00FE2F99" w:rsidRPr="00AE0C4D">
              <w:rPr>
                <w:sz w:val="24"/>
                <w:szCs w:val="28"/>
                <w:lang w:eastAsia="en-US" w:bidi="ar-JO"/>
              </w:rPr>
              <w:t>nationwide</w:t>
            </w:r>
            <w:r w:rsidR="00FE2F99"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scholarship towards the Ph.D. degree from JUST University, Irbid, Jordan (1991-1995).</w:t>
            </w:r>
          </w:p>
        </w:tc>
      </w:tr>
      <w:tr w:rsidR="00AE0C4D" w:rsidRPr="00AE0C4D" w:rsidTr="00C51AB9">
        <w:tc>
          <w:tcPr>
            <w:tcW w:w="1615" w:type="dxa"/>
          </w:tcPr>
          <w:p w:rsidR="00C51AB9" w:rsidRPr="00AE0C4D" w:rsidRDefault="00CA667E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1983-1984</w:t>
            </w:r>
          </w:p>
        </w:tc>
        <w:tc>
          <w:tcPr>
            <w:tcW w:w="7740" w:type="dxa"/>
          </w:tcPr>
          <w:p w:rsidR="00C51AB9" w:rsidRPr="00AE0C4D" w:rsidRDefault="00FE2F99" w:rsidP="00C51AB9">
            <w:pPr>
              <w:rPr>
                <w:noProof w:val="0"/>
                <w:lang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Placed on the Dean's honor list three times in the academic years 1982/198 and 1983/84</w:t>
            </w:r>
          </w:p>
        </w:tc>
      </w:tr>
      <w:tr w:rsidR="00AE0C4D" w:rsidRPr="00AE0C4D" w:rsidTr="00C51AB9">
        <w:tc>
          <w:tcPr>
            <w:tcW w:w="1615" w:type="dxa"/>
          </w:tcPr>
          <w:p w:rsidR="00C51AB9" w:rsidRPr="00AE0C4D" w:rsidRDefault="00CA667E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1981,1983</w:t>
            </w:r>
          </w:p>
        </w:tc>
        <w:tc>
          <w:tcPr>
            <w:tcW w:w="7740" w:type="dxa"/>
          </w:tcPr>
          <w:p w:rsidR="00C51AB9" w:rsidRPr="00AE0C4D" w:rsidRDefault="00FE2F99" w:rsidP="00C51AB9">
            <w:pPr>
              <w:rPr>
                <w:noProof w:val="0"/>
                <w:lang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Awarded financial prizes on academic achievement from Yarmouk University in the academic years 1981 and 1983</w:t>
            </w:r>
          </w:p>
        </w:tc>
      </w:tr>
      <w:tr w:rsidR="00AE0C4D" w:rsidRPr="00AE0C4D" w:rsidTr="002102A0">
        <w:tc>
          <w:tcPr>
            <w:tcW w:w="9355" w:type="dxa"/>
            <w:gridSpan w:val="2"/>
            <w:shd w:val="clear" w:color="auto" w:fill="5B9BD5" w:themeFill="accent1"/>
          </w:tcPr>
          <w:p w:rsidR="009E5466" w:rsidRPr="00AE0C4D" w:rsidRDefault="009E5466" w:rsidP="00C51AB9">
            <w:pPr>
              <w:rPr>
                <w:b/>
                <w:bCs/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b/>
                <w:bCs/>
                <w:noProof w:val="0"/>
                <w:sz w:val="24"/>
                <w:szCs w:val="24"/>
                <w:lang w:bidi="ar-JO"/>
              </w:rPr>
              <w:t>Consultancy Activities</w:t>
            </w:r>
          </w:p>
        </w:tc>
      </w:tr>
      <w:tr w:rsidR="00AE0C4D" w:rsidRPr="00AE0C4D" w:rsidTr="00C51AB9">
        <w:tc>
          <w:tcPr>
            <w:tcW w:w="1615" w:type="dxa"/>
          </w:tcPr>
          <w:p w:rsidR="009E5466" w:rsidRPr="00AE0C4D" w:rsidRDefault="009E5466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2014</w:t>
            </w:r>
          </w:p>
        </w:tc>
        <w:tc>
          <w:tcPr>
            <w:tcW w:w="7740" w:type="dxa"/>
          </w:tcPr>
          <w:p w:rsidR="009E5466" w:rsidRPr="00AE0C4D" w:rsidRDefault="009E5466" w:rsidP="00C51AB9">
            <w:pPr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Jordan University of Science and Technology, PV 4MW power plants; preparing tender documents for EPC and BOT cont</w:t>
            </w:r>
            <w:r w:rsidR="00CE5BE7" w:rsidRPr="00AE0C4D">
              <w:rPr>
                <w:noProof w:val="0"/>
                <w:sz w:val="24"/>
                <w:szCs w:val="28"/>
                <w:lang w:eastAsia="en-US" w:bidi="ar-JO"/>
              </w:rPr>
              <w:t>racts</w:t>
            </w:r>
          </w:p>
        </w:tc>
      </w:tr>
      <w:tr w:rsidR="00AE0C4D" w:rsidRPr="00AE0C4D" w:rsidTr="00C51AB9">
        <w:tc>
          <w:tcPr>
            <w:tcW w:w="1615" w:type="dxa"/>
          </w:tcPr>
          <w:p w:rsidR="001F416B" w:rsidRPr="00AE0C4D" w:rsidRDefault="001F416B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2015</w:t>
            </w:r>
          </w:p>
        </w:tc>
        <w:tc>
          <w:tcPr>
            <w:tcW w:w="7740" w:type="dxa"/>
          </w:tcPr>
          <w:p w:rsidR="001F416B" w:rsidRPr="00AE0C4D" w:rsidRDefault="001F416B" w:rsidP="00C51AB9">
            <w:pPr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Preparing many energy audits for public buildings in Jordan; EU-ENPI-STS-med project.</w:t>
            </w:r>
          </w:p>
        </w:tc>
      </w:tr>
      <w:tr w:rsidR="00AE0C4D" w:rsidRPr="00AE0C4D" w:rsidTr="00C51AB9">
        <w:tc>
          <w:tcPr>
            <w:tcW w:w="1615" w:type="dxa"/>
          </w:tcPr>
          <w:p w:rsidR="009E5466" w:rsidRPr="00AE0C4D" w:rsidRDefault="00CE5BE7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2015</w:t>
            </w:r>
          </w:p>
        </w:tc>
        <w:tc>
          <w:tcPr>
            <w:tcW w:w="7740" w:type="dxa"/>
          </w:tcPr>
          <w:p w:rsidR="009E5466" w:rsidRPr="00AE0C4D" w:rsidRDefault="004C012A" w:rsidP="004C012A">
            <w:pPr>
              <w:rPr>
                <w:noProof w:val="0"/>
                <w:sz w:val="24"/>
                <w:szCs w:val="28"/>
                <w:lang w:eastAsia="en-US" w:bidi="ar-JO"/>
              </w:rPr>
            </w:pPr>
            <w:r>
              <w:rPr>
                <w:noProof w:val="0"/>
                <w:sz w:val="24"/>
                <w:szCs w:val="28"/>
                <w:lang w:eastAsia="en-US" w:bidi="ar-JO"/>
              </w:rPr>
              <w:t>Technical team for</w:t>
            </w:r>
            <w:r w:rsidR="009E5466"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</w:t>
            </w:r>
            <w:r>
              <w:rPr>
                <w:noProof w:val="0"/>
                <w:sz w:val="24"/>
                <w:szCs w:val="28"/>
                <w:lang w:eastAsia="en-US" w:bidi="ar-JO"/>
              </w:rPr>
              <w:t xml:space="preserve">installing </w:t>
            </w:r>
            <w:r w:rsidR="009E5466" w:rsidRPr="00AE0C4D">
              <w:rPr>
                <w:noProof w:val="0"/>
                <w:sz w:val="24"/>
                <w:szCs w:val="28"/>
                <w:lang w:eastAsia="en-US" w:bidi="ar-JO"/>
              </w:rPr>
              <w:t>PV power plants</w:t>
            </w:r>
            <w:r>
              <w:rPr>
                <w:noProof w:val="0"/>
                <w:sz w:val="24"/>
                <w:szCs w:val="28"/>
                <w:lang w:eastAsia="en-US" w:bidi="ar-JO"/>
              </w:rPr>
              <w:t xml:space="preserve"> at 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>Philadelphia University</w:t>
            </w:r>
            <w:r w:rsidR="00CE5BE7"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Phase 1</w:t>
            </w:r>
            <w:r w:rsidR="009E5466"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</w:t>
            </w:r>
          </w:p>
        </w:tc>
      </w:tr>
      <w:tr w:rsidR="00AE0C4D" w:rsidRPr="00AE0C4D" w:rsidTr="00C51AB9">
        <w:tc>
          <w:tcPr>
            <w:tcW w:w="1615" w:type="dxa"/>
          </w:tcPr>
          <w:p w:rsidR="00CE5BE7" w:rsidRPr="00AE0C4D" w:rsidRDefault="00CE5BE7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2015</w:t>
            </w:r>
          </w:p>
        </w:tc>
        <w:tc>
          <w:tcPr>
            <w:tcW w:w="7740" w:type="dxa"/>
          </w:tcPr>
          <w:p w:rsidR="00CE5BE7" w:rsidRPr="00AE0C4D" w:rsidRDefault="00CE5BE7" w:rsidP="00C51AB9">
            <w:pPr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German Jordanian University, preparing tender documents for 1.7 MW PV power plants</w:t>
            </w:r>
          </w:p>
        </w:tc>
      </w:tr>
      <w:tr w:rsidR="00AE0C4D" w:rsidRPr="00AE0C4D" w:rsidTr="00C51AB9">
        <w:tc>
          <w:tcPr>
            <w:tcW w:w="1615" w:type="dxa"/>
          </w:tcPr>
          <w:p w:rsidR="00CE5BE7" w:rsidRPr="00AE0C4D" w:rsidRDefault="00CE5BE7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2016</w:t>
            </w:r>
          </w:p>
        </w:tc>
        <w:tc>
          <w:tcPr>
            <w:tcW w:w="7740" w:type="dxa"/>
          </w:tcPr>
          <w:p w:rsidR="00CE5BE7" w:rsidRPr="00AE0C4D" w:rsidRDefault="004C012A" w:rsidP="00C51AB9">
            <w:pPr>
              <w:rPr>
                <w:noProof w:val="0"/>
                <w:sz w:val="24"/>
                <w:szCs w:val="28"/>
                <w:lang w:eastAsia="en-US" w:bidi="ar-JO"/>
              </w:rPr>
            </w:pPr>
            <w:r>
              <w:rPr>
                <w:noProof w:val="0"/>
                <w:sz w:val="24"/>
                <w:szCs w:val="28"/>
                <w:lang w:eastAsia="en-US" w:bidi="ar-JO"/>
              </w:rPr>
              <w:t>Technical team for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</w:t>
            </w:r>
            <w:r>
              <w:rPr>
                <w:noProof w:val="0"/>
                <w:sz w:val="24"/>
                <w:szCs w:val="28"/>
                <w:lang w:eastAsia="en-US" w:bidi="ar-JO"/>
              </w:rPr>
              <w:t xml:space="preserve">installing 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>PV power plants</w:t>
            </w:r>
            <w:r>
              <w:rPr>
                <w:noProof w:val="0"/>
                <w:sz w:val="24"/>
                <w:szCs w:val="28"/>
                <w:lang w:eastAsia="en-US" w:bidi="ar-JO"/>
              </w:rPr>
              <w:t xml:space="preserve"> at 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>Philadelphia University</w:t>
            </w:r>
            <w:r>
              <w:rPr>
                <w:noProof w:val="0"/>
                <w:sz w:val="24"/>
                <w:szCs w:val="28"/>
                <w:lang w:eastAsia="en-US" w:bidi="ar-JO"/>
              </w:rPr>
              <w:t>,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</w:t>
            </w:r>
            <w:r w:rsidR="001F416B" w:rsidRPr="00AE0C4D">
              <w:rPr>
                <w:noProof w:val="0"/>
                <w:sz w:val="24"/>
                <w:szCs w:val="28"/>
                <w:lang w:eastAsia="en-US" w:bidi="ar-JO"/>
              </w:rPr>
              <w:t>Phase 2</w:t>
            </w:r>
          </w:p>
        </w:tc>
      </w:tr>
      <w:tr w:rsidR="004C012A" w:rsidRPr="00AE0C4D" w:rsidTr="00C51AB9">
        <w:tc>
          <w:tcPr>
            <w:tcW w:w="1615" w:type="dxa"/>
          </w:tcPr>
          <w:p w:rsidR="004C012A" w:rsidRPr="00AE0C4D" w:rsidRDefault="00C90328" w:rsidP="00C51AB9">
            <w:pPr>
              <w:rPr>
                <w:noProof w:val="0"/>
                <w:sz w:val="24"/>
                <w:szCs w:val="24"/>
                <w:lang w:bidi="ar-JO"/>
              </w:rPr>
            </w:pPr>
            <w:r>
              <w:rPr>
                <w:noProof w:val="0"/>
                <w:sz w:val="24"/>
                <w:szCs w:val="24"/>
                <w:lang w:bidi="ar-JO"/>
              </w:rPr>
              <w:t>2016</w:t>
            </w:r>
          </w:p>
        </w:tc>
        <w:tc>
          <w:tcPr>
            <w:tcW w:w="7740" w:type="dxa"/>
          </w:tcPr>
          <w:p w:rsidR="004C012A" w:rsidRDefault="00C90328" w:rsidP="00C51AB9">
            <w:pPr>
              <w:rPr>
                <w:noProof w:val="0"/>
                <w:sz w:val="24"/>
                <w:szCs w:val="28"/>
                <w:lang w:eastAsia="en-US" w:bidi="ar-JO"/>
              </w:rPr>
            </w:pPr>
            <w:r>
              <w:rPr>
                <w:noProof w:val="0"/>
                <w:sz w:val="24"/>
                <w:szCs w:val="28"/>
                <w:lang w:eastAsia="en-US" w:bidi="ar-JO"/>
              </w:rPr>
              <w:t xml:space="preserve">Technical team of design and evaluation of tenders for PV plant at American University at </w:t>
            </w:r>
            <w:proofErr w:type="spellStart"/>
            <w:r>
              <w:rPr>
                <w:noProof w:val="0"/>
                <w:sz w:val="24"/>
                <w:szCs w:val="28"/>
                <w:lang w:eastAsia="en-US" w:bidi="ar-JO"/>
              </w:rPr>
              <w:t>Madaba</w:t>
            </w:r>
            <w:proofErr w:type="spellEnd"/>
            <w:r>
              <w:rPr>
                <w:noProof w:val="0"/>
                <w:sz w:val="24"/>
                <w:szCs w:val="28"/>
                <w:lang w:eastAsia="en-US" w:bidi="ar-JO"/>
              </w:rPr>
              <w:t>, Jordan</w:t>
            </w:r>
          </w:p>
        </w:tc>
      </w:tr>
      <w:tr w:rsidR="00CE5BE7" w:rsidRPr="00AE0C4D" w:rsidTr="00C51AB9">
        <w:tc>
          <w:tcPr>
            <w:tcW w:w="1615" w:type="dxa"/>
          </w:tcPr>
          <w:p w:rsidR="00CE5BE7" w:rsidRPr="00AE0C4D" w:rsidRDefault="00CE5BE7" w:rsidP="00C51AB9">
            <w:pPr>
              <w:rPr>
                <w:noProof w:val="0"/>
                <w:sz w:val="24"/>
                <w:szCs w:val="24"/>
                <w:lang w:bidi="ar-JO"/>
              </w:rPr>
            </w:pPr>
            <w:r w:rsidRPr="00AE0C4D">
              <w:rPr>
                <w:noProof w:val="0"/>
                <w:sz w:val="24"/>
                <w:szCs w:val="24"/>
                <w:lang w:bidi="ar-JO"/>
              </w:rPr>
              <w:t>2017</w:t>
            </w:r>
          </w:p>
        </w:tc>
        <w:tc>
          <w:tcPr>
            <w:tcW w:w="7740" w:type="dxa"/>
          </w:tcPr>
          <w:p w:rsidR="00CE5BE7" w:rsidRPr="00AE0C4D" w:rsidRDefault="00EA78B9" w:rsidP="00240341">
            <w:pPr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sz w:val="24"/>
                <w:szCs w:val="28"/>
                <w:lang w:eastAsia="en-US" w:bidi="ar-JO"/>
              </w:rPr>
              <w:t xml:space="preserve">The </w:t>
            </w:r>
            <w:r w:rsidR="00CE5BE7" w:rsidRPr="00AE0C4D">
              <w:rPr>
                <w:sz w:val="24"/>
                <w:szCs w:val="28"/>
                <w:lang w:eastAsia="en-US" w:bidi="ar-JO"/>
              </w:rPr>
              <w:t>University</w:t>
            </w:r>
            <w:r w:rsidR="00CE5BE7"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of Jordan, Preparing tender documents for green technology including 16 MW PV power plants.</w:t>
            </w:r>
          </w:p>
        </w:tc>
      </w:tr>
      <w:tr w:rsidR="00C90328" w:rsidRPr="00AE0C4D" w:rsidTr="00C51AB9">
        <w:tc>
          <w:tcPr>
            <w:tcW w:w="1615" w:type="dxa"/>
          </w:tcPr>
          <w:p w:rsidR="00C90328" w:rsidRPr="00AE0C4D" w:rsidRDefault="00C90328" w:rsidP="00C51AB9">
            <w:pPr>
              <w:rPr>
                <w:noProof w:val="0"/>
                <w:sz w:val="24"/>
                <w:szCs w:val="24"/>
                <w:lang w:bidi="ar-JO"/>
              </w:rPr>
            </w:pPr>
            <w:r>
              <w:rPr>
                <w:noProof w:val="0"/>
                <w:sz w:val="24"/>
                <w:szCs w:val="24"/>
                <w:lang w:bidi="ar-JO"/>
              </w:rPr>
              <w:lastRenderedPageBreak/>
              <w:t>2018</w:t>
            </w:r>
          </w:p>
        </w:tc>
        <w:tc>
          <w:tcPr>
            <w:tcW w:w="7740" w:type="dxa"/>
          </w:tcPr>
          <w:p w:rsidR="00C90328" w:rsidRPr="00AE0C4D" w:rsidRDefault="00C90328" w:rsidP="00240341">
            <w:pPr>
              <w:rPr>
                <w:sz w:val="24"/>
                <w:szCs w:val="28"/>
                <w:lang w:eastAsia="en-US" w:bidi="ar-JO"/>
              </w:rPr>
            </w:pPr>
            <w:r>
              <w:rPr>
                <w:sz w:val="24"/>
                <w:szCs w:val="28"/>
                <w:lang w:eastAsia="en-US" w:bidi="ar-JO"/>
              </w:rPr>
              <w:t xml:space="preserve">Renewing the </w:t>
            </w:r>
            <w:r w:rsidR="00786887">
              <w:rPr>
                <w:sz w:val="24"/>
                <w:szCs w:val="28"/>
                <w:lang w:eastAsia="en-US" w:bidi="ar-JO"/>
              </w:rPr>
              <w:t xml:space="preserve">central </w:t>
            </w:r>
            <w:r>
              <w:rPr>
                <w:sz w:val="24"/>
                <w:szCs w:val="28"/>
                <w:lang w:eastAsia="en-US" w:bidi="ar-JO"/>
              </w:rPr>
              <w:t>heating system at Jordan University of Science and Technology campus</w:t>
            </w:r>
          </w:p>
        </w:tc>
      </w:tr>
      <w:tr w:rsidR="00786887" w:rsidRPr="00AE0C4D" w:rsidTr="00C51AB9">
        <w:tc>
          <w:tcPr>
            <w:tcW w:w="1615" w:type="dxa"/>
          </w:tcPr>
          <w:p w:rsidR="00786887" w:rsidRDefault="00786887" w:rsidP="00C51AB9">
            <w:pPr>
              <w:rPr>
                <w:noProof w:val="0"/>
                <w:sz w:val="24"/>
                <w:szCs w:val="24"/>
                <w:lang w:bidi="ar-JO"/>
              </w:rPr>
            </w:pPr>
            <w:r>
              <w:rPr>
                <w:noProof w:val="0"/>
                <w:sz w:val="24"/>
                <w:szCs w:val="24"/>
                <w:lang w:bidi="ar-JO"/>
              </w:rPr>
              <w:t>2020</w:t>
            </w:r>
          </w:p>
        </w:tc>
        <w:tc>
          <w:tcPr>
            <w:tcW w:w="7740" w:type="dxa"/>
          </w:tcPr>
          <w:p w:rsidR="00786887" w:rsidRDefault="00786887" w:rsidP="00240341">
            <w:pPr>
              <w:rPr>
                <w:sz w:val="24"/>
                <w:szCs w:val="28"/>
                <w:lang w:eastAsia="en-US" w:bidi="ar-JO"/>
              </w:rPr>
            </w:pPr>
            <w:r>
              <w:rPr>
                <w:sz w:val="24"/>
                <w:szCs w:val="28"/>
                <w:lang w:eastAsia="en-US" w:bidi="ar-JO"/>
              </w:rPr>
              <w:t>Using Renewable energy in water sector in Jordan. GIZ funded consultation</w:t>
            </w:r>
          </w:p>
        </w:tc>
      </w:tr>
    </w:tbl>
    <w:p w:rsidR="0006479A" w:rsidRPr="00AE0C4D" w:rsidRDefault="0006479A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AE0C4D" w:rsidRPr="00AE0C4D" w:rsidTr="00CA667E">
        <w:trPr>
          <w:trHeight w:val="440"/>
        </w:trPr>
        <w:tc>
          <w:tcPr>
            <w:tcW w:w="9355" w:type="dxa"/>
            <w:shd w:val="clear" w:color="auto" w:fill="5B9BD5" w:themeFill="accent1"/>
            <w:vAlign w:val="center"/>
          </w:tcPr>
          <w:p w:rsidR="00CA667E" w:rsidRPr="00AE0C4D" w:rsidRDefault="00CA667E" w:rsidP="00CA667E">
            <w:pPr>
              <w:tabs>
                <w:tab w:val="left" w:pos="2685"/>
                <w:tab w:val="left" w:pos="3345"/>
              </w:tabs>
              <w:rPr>
                <w:smallCaps/>
                <w:noProof w:val="0"/>
                <w:lang w:bidi="ar-JO"/>
              </w:rPr>
            </w:pPr>
            <w:r w:rsidRPr="00AE0C4D"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  <w:t>Reviewing Activities</w:t>
            </w:r>
            <w:r w:rsidRPr="00AE0C4D"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  <w:tab/>
            </w:r>
            <w:r w:rsidRPr="00AE0C4D"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  <w:tab/>
            </w:r>
          </w:p>
        </w:tc>
      </w:tr>
      <w:tr w:rsidR="00490CF2" w:rsidRPr="00AE0C4D" w:rsidTr="00D13FF5">
        <w:tc>
          <w:tcPr>
            <w:tcW w:w="9355" w:type="dxa"/>
          </w:tcPr>
          <w:p w:rsidR="00490CF2" w:rsidRPr="00AE0C4D" w:rsidRDefault="00490CF2" w:rsidP="00300852">
            <w:pPr>
              <w:jc w:val="both"/>
              <w:rPr>
                <w:noProof w:val="0"/>
                <w:lang w:bidi="ar-JO"/>
              </w:rPr>
            </w:pPr>
            <w:r w:rsidRPr="00AE0C4D">
              <w:rPr>
                <w:b/>
                <w:bCs/>
                <w:sz w:val="24"/>
                <w:szCs w:val="24"/>
                <w:lang w:eastAsia="en-US" w:bidi="ar-JO"/>
              </w:rPr>
              <w:t xml:space="preserve">Reviewing </w:t>
            </w:r>
            <w:r w:rsidRPr="00AE0C4D">
              <w:rPr>
                <w:sz w:val="24"/>
                <w:szCs w:val="24"/>
                <w:lang w:eastAsia="en-US" w:bidi="ar-JO"/>
              </w:rPr>
              <w:t>many a</w:t>
            </w:r>
            <w:r w:rsidR="007E00B2" w:rsidRPr="00AE0C4D">
              <w:rPr>
                <w:sz w:val="24"/>
                <w:szCs w:val="24"/>
                <w:lang w:eastAsia="en-US" w:bidi="ar-JO"/>
              </w:rPr>
              <w:t>rticles in national and international journals and confe</w:t>
            </w:r>
            <w:r w:rsidRPr="00AE0C4D">
              <w:rPr>
                <w:sz w:val="24"/>
                <w:szCs w:val="24"/>
                <w:lang w:eastAsia="en-US" w:bidi="ar-JO"/>
              </w:rPr>
              <w:t xml:space="preserve">rences such as: ASME heat transfer, AIAA journals, heat and mass transfer, heat and technology, </w:t>
            </w:r>
            <w:r w:rsidRPr="00AE0C4D">
              <w:rPr>
                <w:sz w:val="24"/>
                <w:szCs w:val="24"/>
                <w:lang w:bidi="ar-JO"/>
              </w:rPr>
              <w:t xml:space="preserve">International Journal of Thermal Sciences, </w:t>
            </w:r>
            <w:r w:rsidRPr="00AE0C4D">
              <w:rPr>
                <w:sz w:val="24"/>
                <w:szCs w:val="24"/>
                <w:lang w:eastAsia="en-US" w:bidi="ar-JO"/>
              </w:rPr>
              <w:t xml:space="preserve">King Saud journal, </w:t>
            </w:r>
            <w:r w:rsidRPr="00AE0C4D">
              <w:rPr>
                <w:sz w:val="24"/>
                <w:szCs w:val="24"/>
                <w:lang w:bidi="ar-JO"/>
              </w:rPr>
              <w:t>Jordan 1</w:t>
            </w:r>
            <w:r w:rsidRPr="00AE0C4D">
              <w:rPr>
                <w:sz w:val="24"/>
                <w:szCs w:val="24"/>
                <w:vertAlign w:val="superscript"/>
                <w:lang w:bidi="ar-JO"/>
              </w:rPr>
              <w:t>st</w:t>
            </w:r>
            <w:r w:rsidRPr="00AE0C4D">
              <w:rPr>
                <w:sz w:val="24"/>
                <w:szCs w:val="24"/>
                <w:lang w:bidi="ar-JO"/>
              </w:rPr>
              <w:t xml:space="preserve"> and 2</w:t>
            </w:r>
            <w:r w:rsidRPr="00AE0C4D">
              <w:rPr>
                <w:sz w:val="24"/>
                <w:szCs w:val="24"/>
                <w:vertAlign w:val="superscript"/>
                <w:lang w:bidi="ar-JO"/>
              </w:rPr>
              <w:t>nd</w:t>
            </w:r>
            <w:r w:rsidRPr="00AE0C4D">
              <w:rPr>
                <w:sz w:val="24"/>
                <w:szCs w:val="24"/>
                <w:lang w:bidi="ar-JO"/>
              </w:rPr>
              <w:t xml:space="preserve"> conference of mechanical engineering, </w:t>
            </w:r>
            <w:r w:rsidRPr="00AE0C4D">
              <w:rPr>
                <w:sz w:val="24"/>
                <w:szCs w:val="24"/>
                <w:lang w:eastAsia="en-US" w:bidi="ar-JO"/>
              </w:rPr>
              <w:t>Saudi Engineering Conference (SEC), Saudi Technical Engineering Conference, ASME heat transfer conferences, Jordan Journal of Mechanical and Industrial Engineering</w:t>
            </w:r>
            <w:r w:rsidRPr="00AE0C4D">
              <w:rPr>
                <w:noProof w:val="0"/>
                <w:sz w:val="24"/>
                <w:szCs w:val="24"/>
                <w:lang w:eastAsia="en-US" w:bidi="ar-JO"/>
              </w:rPr>
              <w:t xml:space="preserve">  </w:t>
            </w:r>
          </w:p>
        </w:tc>
      </w:tr>
    </w:tbl>
    <w:p w:rsidR="009D70D4" w:rsidRPr="00AE0C4D" w:rsidRDefault="009D70D4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615"/>
        <w:gridCol w:w="7740"/>
      </w:tblGrid>
      <w:tr w:rsidR="00AE0C4D" w:rsidRPr="00AE0C4D" w:rsidTr="009D70D4">
        <w:tc>
          <w:tcPr>
            <w:tcW w:w="9355" w:type="dxa"/>
            <w:gridSpan w:val="2"/>
            <w:shd w:val="clear" w:color="auto" w:fill="5B9BD5" w:themeFill="accent1"/>
          </w:tcPr>
          <w:p w:rsidR="009D70D4" w:rsidRPr="00AE0C4D" w:rsidRDefault="009D70D4" w:rsidP="009D70D4">
            <w:pP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AE0C4D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 xml:space="preserve">Invited speaker </w:t>
            </w:r>
            <w:r w:rsidR="00F0490D" w:rsidRPr="00AE0C4D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at</w:t>
            </w:r>
            <w:r w:rsidRPr="00AE0C4D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 xml:space="preserve"> national and international events</w:t>
            </w:r>
          </w:p>
        </w:tc>
      </w:tr>
      <w:tr w:rsidR="00AE0C4D" w:rsidRPr="00AE0C4D" w:rsidTr="009D70D4">
        <w:tc>
          <w:tcPr>
            <w:tcW w:w="1615" w:type="dxa"/>
            <w:vMerge w:val="restart"/>
            <w:textDirection w:val="tbRl"/>
            <w:vAlign w:val="center"/>
          </w:tcPr>
          <w:p w:rsidR="009D70D4" w:rsidRPr="00AE0C4D" w:rsidRDefault="009D70D4" w:rsidP="009D70D4">
            <w:pPr>
              <w:ind w:left="113" w:right="113"/>
              <w:jc w:val="center"/>
              <w:rPr>
                <w:b/>
                <w:bCs/>
                <w:caps/>
              </w:rPr>
            </w:pPr>
            <w:r w:rsidRPr="00AE0C4D">
              <w:rPr>
                <w:b/>
                <w:bCs/>
                <w:caps/>
              </w:rPr>
              <w:t>Examples</w:t>
            </w:r>
          </w:p>
        </w:tc>
        <w:tc>
          <w:tcPr>
            <w:tcW w:w="7740" w:type="dxa"/>
          </w:tcPr>
          <w:p w:rsidR="009D70D4" w:rsidRPr="00AE0C4D" w:rsidRDefault="009D70D4" w:rsidP="009D70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0C4D">
              <w:rPr>
                <w:rFonts w:asciiTheme="majorBidi" w:hAnsiTheme="majorBidi" w:cstheme="majorBidi"/>
                <w:sz w:val="24"/>
                <w:szCs w:val="24"/>
              </w:rPr>
              <w:t>“Perspectives of Renewable Energy in Jordan</w:t>
            </w:r>
            <w:r w:rsidR="00DF1F91" w:rsidRPr="00AE0C4D">
              <w:rPr>
                <w:rFonts w:asciiTheme="majorBidi" w:hAnsiTheme="majorBidi" w:cstheme="majorBidi"/>
                <w:sz w:val="24"/>
                <w:szCs w:val="24"/>
              </w:rPr>
              <w:t>,”</w:t>
            </w:r>
            <w:r w:rsidRPr="00AE0C4D">
              <w:rPr>
                <w:rFonts w:asciiTheme="majorBidi" w:hAnsiTheme="majorBidi" w:cstheme="majorBidi"/>
                <w:sz w:val="24"/>
                <w:szCs w:val="24"/>
              </w:rPr>
              <w:t xml:space="preserve"> International Council on Large Electric Systems, CIGRE conference, Amman-Jordan, 2016</w:t>
            </w:r>
          </w:p>
        </w:tc>
      </w:tr>
      <w:tr w:rsidR="00AE0C4D" w:rsidRPr="00AE0C4D" w:rsidTr="009D70D4">
        <w:tc>
          <w:tcPr>
            <w:tcW w:w="1615" w:type="dxa"/>
            <w:vMerge/>
          </w:tcPr>
          <w:p w:rsidR="009D70D4" w:rsidRPr="00AE0C4D" w:rsidRDefault="009D70D4"/>
        </w:tc>
        <w:tc>
          <w:tcPr>
            <w:tcW w:w="7740" w:type="dxa"/>
          </w:tcPr>
          <w:p w:rsidR="009D70D4" w:rsidRPr="00AE0C4D" w:rsidRDefault="009D70D4" w:rsidP="009D70D4">
            <w:pPr>
              <w:ind w:left="57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E0C4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Cyprus Institute – CCCI Training programme on Concentrated Solar Energy Systems, Multi-Generation Plants and Further Applications, April 2016</w:t>
            </w:r>
          </w:p>
        </w:tc>
      </w:tr>
      <w:tr w:rsidR="00AE0C4D" w:rsidRPr="00AE0C4D" w:rsidTr="009D70D4">
        <w:tc>
          <w:tcPr>
            <w:tcW w:w="1615" w:type="dxa"/>
            <w:vMerge/>
          </w:tcPr>
          <w:p w:rsidR="009D70D4" w:rsidRPr="00AE0C4D" w:rsidRDefault="009D70D4"/>
        </w:tc>
        <w:tc>
          <w:tcPr>
            <w:tcW w:w="7740" w:type="dxa"/>
          </w:tcPr>
          <w:p w:rsidR="009D70D4" w:rsidRPr="00AE0C4D" w:rsidRDefault="009D70D4" w:rsidP="009D70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0C4D">
              <w:rPr>
                <w:rFonts w:asciiTheme="majorBidi" w:hAnsiTheme="majorBidi" w:cstheme="majorBidi"/>
                <w:sz w:val="24"/>
                <w:szCs w:val="24"/>
              </w:rPr>
              <w:t>“Renewable Energy: Ultimate Goal</w:t>
            </w:r>
            <w:r w:rsidR="00DF1F91" w:rsidRPr="00AE0C4D">
              <w:rPr>
                <w:rFonts w:asciiTheme="majorBidi" w:hAnsiTheme="majorBidi" w:cstheme="majorBidi"/>
                <w:sz w:val="24"/>
                <w:szCs w:val="24"/>
              </w:rPr>
              <w:t>,”</w:t>
            </w:r>
            <w:r w:rsidRPr="00AE0C4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7" w:history="1">
              <w:r w:rsidRPr="00AE0C4D">
                <w:rPr>
                  <w:rFonts w:asciiTheme="majorBidi" w:hAnsiTheme="majorBidi" w:cstheme="majorBidi"/>
                  <w:sz w:val="24"/>
                  <w:szCs w:val="24"/>
                </w:rPr>
                <w:t>Institute of Accelerating Systems &amp; Applications (IASA)</w:t>
              </w:r>
            </w:hyperlink>
            <w:r w:rsidRPr="00AE0C4D">
              <w:rPr>
                <w:rFonts w:asciiTheme="majorBidi" w:hAnsiTheme="majorBidi" w:cstheme="majorBidi"/>
                <w:sz w:val="24"/>
                <w:szCs w:val="24"/>
              </w:rPr>
              <w:t>, University of Athens, 2012</w:t>
            </w:r>
          </w:p>
        </w:tc>
      </w:tr>
      <w:tr w:rsidR="009D70D4" w:rsidRPr="00AE0C4D" w:rsidTr="009D70D4">
        <w:tc>
          <w:tcPr>
            <w:tcW w:w="1615" w:type="dxa"/>
            <w:vMerge/>
          </w:tcPr>
          <w:p w:rsidR="009D70D4" w:rsidRPr="00AE0C4D" w:rsidRDefault="009D70D4"/>
        </w:tc>
        <w:tc>
          <w:tcPr>
            <w:tcW w:w="7740" w:type="dxa"/>
          </w:tcPr>
          <w:p w:rsidR="009D70D4" w:rsidRPr="00AE0C4D" w:rsidRDefault="009D70D4" w:rsidP="009D70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E0C4D">
              <w:rPr>
                <w:rFonts w:asciiTheme="majorBidi" w:hAnsiTheme="majorBidi" w:cstheme="majorBidi"/>
                <w:sz w:val="24"/>
                <w:szCs w:val="24"/>
              </w:rPr>
              <w:t>“Bridging Solar Energy from MENA to Europe</w:t>
            </w:r>
            <w:r w:rsidR="00DF1F91" w:rsidRPr="00AE0C4D">
              <w:rPr>
                <w:rFonts w:asciiTheme="majorBidi" w:hAnsiTheme="majorBidi" w:cstheme="majorBidi"/>
                <w:sz w:val="24"/>
                <w:szCs w:val="24"/>
              </w:rPr>
              <w:t>,”</w:t>
            </w:r>
            <w:r w:rsidRPr="00AE0C4D">
              <w:rPr>
                <w:rFonts w:asciiTheme="majorBidi" w:hAnsiTheme="majorBidi" w:cstheme="majorBidi"/>
                <w:sz w:val="24"/>
                <w:szCs w:val="24"/>
              </w:rPr>
              <w:t xml:space="preserve"> Energy for Science Symposium,</w:t>
            </w:r>
            <w:r w:rsidRPr="00AE0C4D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 Deutsches Elektronen-Synchrotron,</w:t>
            </w:r>
            <w:r w:rsidRPr="00AE0C4D">
              <w:rPr>
                <w:rFonts w:asciiTheme="majorBidi" w:hAnsiTheme="majorBidi" w:cstheme="majorBidi"/>
                <w:sz w:val="24"/>
                <w:szCs w:val="24"/>
              </w:rPr>
              <w:t xml:space="preserve"> DESY, Germany-Hamburg, 19-20 May 2011</w:t>
            </w:r>
          </w:p>
        </w:tc>
      </w:tr>
    </w:tbl>
    <w:p w:rsidR="00CE5BE7" w:rsidRPr="00AE0C4D" w:rsidRDefault="00CE5BE7"/>
    <w:p w:rsidR="00CE5BE7" w:rsidRPr="00AE0C4D" w:rsidRDefault="00CE5BE7">
      <w:pPr>
        <w:spacing w:after="160" w:line="259" w:lineRule="auto"/>
      </w:pPr>
      <w:r w:rsidRPr="00AE0C4D">
        <w:br w:type="page"/>
      </w:r>
    </w:p>
    <w:p w:rsidR="009D70D4" w:rsidRPr="00AE0C4D" w:rsidRDefault="009D70D4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615"/>
        <w:gridCol w:w="7740"/>
      </w:tblGrid>
      <w:tr w:rsidR="00AE0C4D" w:rsidRPr="00AE0C4D" w:rsidTr="009B01C9">
        <w:tc>
          <w:tcPr>
            <w:tcW w:w="9355" w:type="dxa"/>
            <w:gridSpan w:val="2"/>
            <w:shd w:val="clear" w:color="auto" w:fill="5B9BD5" w:themeFill="accent1"/>
            <w:vAlign w:val="center"/>
          </w:tcPr>
          <w:p w:rsidR="00680400" w:rsidRPr="00AE0C4D" w:rsidRDefault="00680400" w:rsidP="009B01C9">
            <w:pPr>
              <w:tabs>
                <w:tab w:val="left" w:pos="980"/>
                <w:tab w:val="left" w:pos="5940"/>
                <w:tab w:val="left" w:pos="7200"/>
              </w:tabs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</w:pPr>
          </w:p>
          <w:p w:rsidR="00CA667E" w:rsidRPr="00AE0C4D" w:rsidRDefault="00CA667E" w:rsidP="00CE5BE7">
            <w:pPr>
              <w:tabs>
                <w:tab w:val="left" w:pos="980"/>
                <w:tab w:val="left" w:pos="5940"/>
                <w:tab w:val="left" w:pos="7200"/>
              </w:tabs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  <w:t>A</w:t>
            </w:r>
            <w:r w:rsidR="00CE5BE7" w:rsidRPr="00AE0C4D"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  <w:t>c</w:t>
            </w:r>
            <w:r w:rsidRPr="00AE0C4D">
              <w:rPr>
                <w:b/>
                <w:bCs/>
                <w:smallCaps/>
                <w:noProof w:val="0"/>
                <w:sz w:val="24"/>
                <w:szCs w:val="28"/>
                <w:lang w:eastAsia="en-US" w:bidi="ar-JO"/>
              </w:rPr>
              <w:t>ademic Activities</w:t>
            </w:r>
          </w:p>
        </w:tc>
      </w:tr>
      <w:tr w:rsidR="00FE2F99" w:rsidRPr="00AE0C4D" w:rsidTr="00845E16">
        <w:trPr>
          <w:cantSplit/>
          <w:trHeight w:val="1134"/>
        </w:trPr>
        <w:tc>
          <w:tcPr>
            <w:tcW w:w="1615" w:type="dxa"/>
            <w:textDirection w:val="tbRl"/>
            <w:vAlign w:val="center"/>
          </w:tcPr>
          <w:p w:rsidR="00FE2F99" w:rsidRPr="00AE0C4D" w:rsidRDefault="00EA78B9" w:rsidP="00845E16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  <w:r w:rsidRPr="00AE0C4D">
              <w:rPr>
                <w:b/>
                <w:bCs/>
                <w:smallCaps/>
                <w:sz w:val="24"/>
                <w:szCs w:val="24"/>
                <w:lang w:bidi="ar-JO"/>
              </w:rPr>
              <w:t>A s</w:t>
            </w:r>
            <w:r w:rsidR="00A07488" w:rsidRPr="00AE0C4D">
              <w:rPr>
                <w:b/>
                <w:bCs/>
                <w:smallCaps/>
                <w:sz w:val="24"/>
                <w:szCs w:val="24"/>
                <w:lang w:bidi="ar-JO"/>
              </w:rPr>
              <w:t>ample</w:t>
            </w:r>
            <w:r w:rsidR="00A07488" w:rsidRPr="00AE0C4D"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  <w:t xml:space="preserve"> of</w:t>
            </w:r>
            <w:r w:rsidR="00845E16" w:rsidRPr="00AE0C4D"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  <w:t xml:space="preserve"> </w:t>
            </w:r>
            <w:r w:rsidR="00A07488" w:rsidRPr="00AE0C4D"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  <w:t>MSc</w:t>
            </w:r>
            <w:r w:rsidR="00CA667E" w:rsidRPr="00AE0C4D"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  <w:t xml:space="preserve"> and </w:t>
            </w:r>
            <w:r w:rsidR="00CA667E" w:rsidRPr="00AE0C4D">
              <w:rPr>
                <w:b/>
                <w:bCs/>
                <w:smallCaps/>
                <w:sz w:val="24"/>
                <w:szCs w:val="24"/>
                <w:lang w:bidi="ar-JO"/>
              </w:rPr>
              <w:t>Ph</w:t>
            </w:r>
            <w:r w:rsidR="00F0490D" w:rsidRPr="00AE0C4D">
              <w:rPr>
                <w:b/>
                <w:bCs/>
                <w:smallCaps/>
                <w:sz w:val="24"/>
                <w:szCs w:val="24"/>
                <w:lang w:bidi="ar-JO"/>
              </w:rPr>
              <w:t>.D.</w:t>
            </w:r>
            <w:r w:rsidR="00CA667E" w:rsidRPr="00AE0C4D"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  <w:t xml:space="preserve"> supervision or co-supervision</w:t>
            </w:r>
          </w:p>
        </w:tc>
        <w:tc>
          <w:tcPr>
            <w:tcW w:w="7740" w:type="dxa"/>
          </w:tcPr>
          <w:p w:rsidR="00AE6FE3" w:rsidRPr="00AE0C4D" w:rsidRDefault="00673A34" w:rsidP="00845E16">
            <w:pPr>
              <w:pStyle w:val="Title"/>
              <w:numPr>
                <w:ilvl w:val="0"/>
                <w:numId w:val="18"/>
              </w:numPr>
              <w:spacing w:line="240" w:lineRule="auto"/>
              <w:ind w:left="432"/>
              <w:jc w:val="left"/>
              <w:rPr>
                <w:rFonts w:asciiTheme="majorBidi" w:hAnsiTheme="majorBidi"/>
                <w:b w:val="0"/>
                <w:bCs w:val="0"/>
                <w:sz w:val="24"/>
                <w:szCs w:val="24"/>
                <w:lang w:bidi="ar-JO"/>
              </w:rPr>
            </w:pPr>
            <w:r w:rsidRPr="00AE0C4D">
              <w:rPr>
                <w:sz w:val="24"/>
                <w:szCs w:val="28"/>
                <w:lang w:eastAsia="en-US" w:bidi="ar-JO"/>
              </w:rPr>
              <w:t xml:space="preserve"> </w:t>
            </w:r>
            <w:r w:rsidR="00AE6FE3" w:rsidRPr="00AE0C4D">
              <w:rPr>
                <w:sz w:val="24"/>
                <w:szCs w:val="28"/>
                <w:lang w:eastAsia="en-US" w:bidi="ar-JO"/>
              </w:rPr>
              <w:t>“</w:t>
            </w:r>
            <w:r w:rsidR="00AE6FE3" w:rsidRPr="00AE0C4D">
              <w:rPr>
                <w:rFonts w:asciiTheme="majorBidi" w:hAnsiTheme="majorBidi"/>
                <w:b w:val="0"/>
                <w:bCs w:val="0"/>
                <w:sz w:val="24"/>
                <w:szCs w:val="24"/>
                <w:lang w:bidi="ar-JO"/>
              </w:rPr>
              <w:t>Hybrid Solar Wind-Water Distill</w:t>
            </w:r>
            <w:r w:rsidR="007635A8" w:rsidRPr="00AE0C4D">
              <w:rPr>
                <w:rFonts w:asciiTheme="majorBidi" w:hAnsiTheme="majorBidi"/>
                <w:b w:val="0"/>
                <w:bCs w:val="0"/>
                <w:sz w:val="24"/>
                <w:szCs w:val="24"/>
                <w:lang w:bidi="ar-JO"/>
              </w:rPr>
              <w:t>ation (HSWWD) System” MSc, JUST, 2016</w:t>
            </w:r>
          </w:p>
          <w:p w:rsidR="00AE6FE3" w:rsidRPr="00AE0C4D" w:rsidRDefault="00AE6FE3" w:rsidP="00845E16">
            <w:pPr>
              <w:pStyle w:val="ListParagraph"/>
              <w:numPr>
                <w:ilvl w:val="0"/>
                <w:numId w:val="18"/>
              </w:numPr>
              <w:ind w:left="432"/>
              <w:rPr>
                <w:noProof w:val="0"/>
                <w:sz w:val="24"/>
                <w:szCs w:val="24"/>
                <w:lang w:eastAsia="ja-JP" w:bidi="ar-JO"/>
              </w:rPr>
            </w:pPr>
            <w:r w:rsidRPr="00AE0C4D">
              <w:rPr>
                <w:noProof w:val="0"/>
                <w:sz w:val="24"/>
                <w:szCs w:val="24"/>
                <w:lang w:eastAsia="ja-JP" w:bidi="ar-JO"/>
              </w:rPr>
              <w:t>“Performance Characteristics of Solar Heating and Cooling Systems</w:t>
            </w:r>
            <w:r w:rsidR="00DF1F91" w:rsidRPr="00AE0C4D">
              <w:rPr>
                <w:sz w:val="24"/>
                <w:szCs w:val="24"/>
                <w:lang w:eastAsia="ja-JP" w:bidi="ar-JO"/>
              </w:rPr>
              <w:t>,”</w:t>
            </w:r>
            <w:r w:rsidR="007635A8" w:rsidRPr="00AE0C4D">
              <w:rPr>
                <w:noProof w:val="0"/>
                <w:sz w:val="24"/>
                <w:szCs w:val="24"/>
                <w:lang w:eastAsia="ja-JP" w:bidi="ar-JO"/>
              </w:rPr>
              <w:t xml:space="preserve"> MSc, German Jordanian University, 2016</w:t>
            </w:r>
          </w:p>
          <w:p w:rsidR="00CA667E" w:rsidRPr="00AE0C4D" w:rsidRDefault="00CA667E" w:rsidP="00845E16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  <w:tab w:val="left" w:pos="5940"/>
                <w:tab w:val="left" w:pos="7200"/>
              </w:tabs>
              <w:ind w:left="432" w:right="720"/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“Smart Solar Cleaning Vehicle</w:t>
            </w:r>
            <w:r w:rsidR="00DF1F91" w:rsidRPr="00AE0C4D">
              <w:rPr>
                <w:sz w:val="24"/>
                <w:szCs w:val="28"/>
                <w:lang w:eastAsia="en-US" w:bidi="ar-JO"/>
              </w:rPr>
              <w:t>,”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MSc thesis, JUST</w:t>
            </w:r>
          </w:p>
          <w:p w:rsidR="00CA667E" w:rsidRPr="00AE0C4D" w:rsidRDefault="00CA667E" w:rsidP="00845E16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  <w:tab w:val="left" w:pos="5940"/>
                <w:tab w:val="left" w:pos="7200"/>
              </w:tabs>
              <w:ind w:left="432" w:right="720"/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“Optimizing Solar Field in Solar </w:t>
            </w:r>
            <w:r w:rsidRPr="00AE0C4D">
              <w:rPr>
                <w:sz w:val="24"/>
                <w:szCs w:val="28"/>
                <w:lang w:eastAsia="en-US" w:bidi="ar-JO"/>
              </w:rPr>
              <w:t>Tower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Systems</w:t>
            </w:r>
            <w:r w:rsidR="00DF1F91" w:rsidRPr="00AE0C4D">
              <w:rPr>
                <w:sz w:val="24"/>
                <w:szCs w:val="28"/>
                <w:lang w:eastAsia="en-US" w:bidi="ar-JO"/>
              </w:rPr>
              <w:t>,”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MSc thesis, JUST</w:t>
            </w:r>
          </w:p>
          <w:p w:rsidR="00CA667E" w:rsidRPr="00AE0C4D" w:rsidRDefault="00CA667E" w:rsidP="00845E16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  <w:tab w:val="left" w:pos="5940"/>
                <w:tab w:val="left" w:pos="7200"/>
              </w:tabs>
              <w:ind w:left="432" w:right="720"/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“Smart Solar St</w:t>
            </w:r>
            <w:r w:rsidR="000E6E75" w:rsidRPr="00AE0C4D">
              <w:rPr>
                <w:noProof w:val="0"/>
                <w:sz w:val="24"/>
                <w:szCs w:val="28"/>
                <w:lang w:eastAsia="en-US" w:bidi="ar-JO"/>
              </w:rPr>
              <w:t>r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eet </w:t>
            </w:r>
            <w:r w:rsidR="00F0490D" w:rsidRPr="00AE0C4D">
              <w:rPr>
                <w:sz w:val="24"/>
                <w:szCs w:val="28"/>
                <w:lang w:eastAsia="en-US" w:bidi="ar-JO"/>
              </w:rPr>
              <w:t>L</w:t>
            </w:r>
            <w:r w:rsidRPr="00AE0C4D">
              <w:rPr>
                <w:sz w:val="24"/>
                <w:szCs w:val="28"/>
                <w:lang w:eastAsia="en-US" w:bidi="ar-JO"/>
              </w:rPr>
              <w:t>ighting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System</w:t>
            </w:r>
            <w:r w:rsidR="00DF1F91" w:rsidRPr="00AE0C4D">
              <w:rPr>
                <w:sz w:val="24"/>
                <w:szCs w:val="28"/>
                <w:lang w:eastAsia="en-US" w:bidi="ar-JO"/>
              </w:rPr>
              <w:t>,”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MSc thesis, JUST</w:t>
            </w:r>
          </w:p>
          <w:p w:rsidR="00CA667E" w:rsidRPr="00AE0C4D" w:rsidRDefault="00CA667E" w:rsidP="00845E16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  <w:tab w:val="left" w:pos="5940"/>
                <w:tab w:val="left" w:pos="7200"/>
              </w:tabs>
              <w:ind w:left="432" w:right="720"/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“Using PCM in PV cooling</w:t>
            </w:r>
            <w:r w:rsidR="00DF1F91" w:rsidRPr="00AE0C4D">
              <w:rPr>
                <w:sz w:val="24"/>
                <w:szCs w:val="28"/>
                <w:lang w:eastAsia="en-US" w:bidi="ar-JO"/>
              </w:rPr>
              <w:t>,”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MSc thesis, JUST</w:t>
            </w:r>
          </w:p>
          <w:p w:rsidR="00CA667E" w:rsidRPr="00AE0C4D" w:rsidRDefault="00CA667E" w:rsidP="00845E16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  <w:tab w:val="left" w:pos="5940"/>
                <w:tab w:val="left" w:pos="7200"/>
              </w:tabs>
              <w:ind w:left="432" w:right="720"/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“Computation of a Shear-Driven Three-Dimensional Boundary Layer Flow. – </w:t>
            </w:r>
            <w:r w:rsidRPr="00AE0C4D">
              <w:rPr>
                <w:sz w:val="24"/>
                <w:szCs w:val="28"/>
                <w:lang w:eastAsia="en-US" w:bidi="ar-JO"/>
              </w:rPr>
              <w:t xml:space="preserve">Using </w:t>
            </w:r>
            <w:r w:rsidRPr="00AE0C4D">
              <w:rPr>
                <w:i/>
                <w:iCs/>
                <w:sz w:val="24"/>
                <w:szCs w:val="28"/>
                <w:lang w:eastAsia="en-US" w:bidi="ar-JO"/>
              </w:rPr>
              <w:t>K-l-theta</w:t>
            </w:r>
            <w:r w:rsidRPr="00AE0C4D">
              <w:rPr>
                <w:sz w:val="24"/>
                <w:szCs w:val="28"/>
                <w:lang w:eastAsia="en-US" w:bidi="ar-JO"/>
              </w:rPr>
              <w:t xml:space="preserve"> model”, MSc.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</w:t>
            </w:r>
            <w:r w:rsidRPr="00AE0C4D">
              <w:rPr>
                <w:sz w:val="24"/>
                <w:szCs w:val="28"/>
                <w:lang w:eastAsia="en-US" w:bidi="ar-JO"/>
              </w:rPr>
              <w:t>thesis, JUST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>.</w:t>
            </w:r>
          </w:p>
          <w:p w:rsidR="00CA667E" w:rsidRPr="00AE0C4D" w:rsidRDefault="00CA667E" w:rsidP="00845E16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  <w:tab w:val="left" w:pos="5940"/>
                <w:tab w:val="left" w:pos="7200"/>
              </w:tabs>
              <w:ind w:left="432" w:right="720"/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“Approximate Analytical Solution for the Hyperbolic Heat Conduction Equation</w:t>
            </w:r>
            <w:r w:rsidRPr="00AE0C4D">
              <w:rPr>
                <w:sz w:val="24"/>
                <w:szCs w:val="28"/>
                <w:lang w:eastAsia="en-US" w:bidi="ar-JO"/>
              </w:rPr>
              <w:t>”,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MSc. thesis</w:t>
            </w:r>
            <w:r w:rsidRPr="00AE0C4D">
              <w:rPr>
                <w:sz w:val="24"/>
                <w:szCs w:val="28"/>
                <w:lang w:eastAsia="en-US" w:bidi="ar-JO"/>
              </w:rPr>
              <w:t>, JUST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>.</w:t>
            </w:r>
          </w:p>
          <w:p w:rsidR="00CA667E" w:rsidRPr="00AE0C4D" w:rsidRDefault="00CA667E" w:rsidP="00845E16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  <w:tab w:val="left" w:pos="5940"/>
                <w:tab w:val="left" w:pos="7200"/>
              </w:tabs>
              <w:ind w:left="432" w:right="720"/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“Heat transfer and fluid flow in a cor</w:t>
            </w:r>
            <w:r w:rsidR="00170C1B" w:rsidRPr="00AE0C4D">
              <w:rPr>
                <w:noProof w:val="0"/>
                <w:sz w:val="24"/>
                <w:szCs w:val="28"/>
                <w:lang w:eastAsia="en-US" w:bidi="ar-JO"/>
              </w:rPr>
              <w:t>rugated duct” Ms. Thesis</w:t>
            </w:r>
            <w:r w:rsidR="00170C1B" w:rsidRPr="00AE0C4D">
              <w:rPr>
                <w:sz w:val="24"/>
                <w:szCs w:val="28"/>
                <w:lang w:eastAsia="en-US" w:bidi="ar-JO"/>
              </w:rPr>
              <w:t>, JUST</w:t>
            </w:r>
            <w:r w:rsidR="00170C1B" w:rsidRPr="00AE0C4D">
              <w:rPr>
                <w:noProof w:val="0"/>
                <w:sz w:val="24"/>
                <w:szCs w:val="28"/>
                <w:lang w:eastAsia="en-US" w:bidi="ar-JO"/>
              </w:rPr>
              <w:t>.</w:t>
            </w:r>
          </w:p>
          <w:p w:rsidR="00CA667E" w:rsidRPr="00AE0C4D" w:rsidRDefault="00CA667E" w:rsidP="00845E16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  <w:tab w:val="left" w:pos="5940"/>
                <w:tab w:val="left" w:pos="7200"/>
              </w:tabs>
              <w:ind w:left="432" w:right="720"/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“Heat Transfer and Fluid Flow in an Inclined Channel Partially Filled with Porous Media</w:t>
            </w:r>
            <w:r w:rsidRPr="00AE0C4D">
              <w:rPr>
                <w:sz w:val="24"/>
                <w:szCs w:val="28"/>
                <w:lang w:eastAsia="en-US" w:bidi="ar-JO"/>
              </w:rPr>
              <w:t>”,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MSc. Thesis</w:t>
            </w:r>
            <w:r w:rsidRPr="00AE0C4D">
              <w:rPr>
                <w:sz w:val="24"/>
                <w:szCs w:val="28"/>
                <w:lang w:eastAsia="en-US" w:bidi="ar-JO"/>
              </w:rPr>
              <w:t>, JUST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>.</w:t>
            </w:r>
          </w:p>
          <w:p w:rsidR="00CA667E" w:rsidRPr="00AE0C4D" w:rsidRDefault="00CA667E" w:rsidP="00845E16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  <w:tab w:val="left" w:pos="5940"/>
                <w:tab w:val="left" w:pos="7200"/>
              </w:tabs>
              <w:ind w:left="432" w:right="720"/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rFonts w:cs="Arabic Transparent"/>
                <w:noProof w:val="0"/>
                <w:sz w:val="28"/>
                <w:szCs w:val="28"/>
                <w:lang w:bidi="ar-JO"/>
              </w:rPr>
              <w:t>“</w:t>
            </w:r>
            <w:r w:rsidRPr="00AE0C4D">
              <w:rPr>
                <w:noProof w:val="0"/>
                <w:sz w:val="24"/>
                <w:szCs w:val="24"/>
                <w:lang w:bidi="ar-JO"/>
              </w:rPr>
              <w:t>Natural Convection Heat Transfer between two Concentric Cylinders Using Porous Fins” Ms. Thesis, King Saud University.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Saudi Arabia, 2006.</w:t>
            </w:r>
          </w:p>
          <w:p w:rsidR="00CA667E" w:rsidRPr="00AE0C4D" w:rsidRDefault="00CA667E" w:rsidP="00845E16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  <w:tab w:val="left" w:pos="5940"/>
                <w:tab w:val="left" w:pos="7200"/>
              </w:tabs>
              <w:ind w:left="432" w:right="1080"/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“Computation of a Shear-Driven Three-Dimensional Boundary Layer Flow. – </w:t>
            </w:r>
            <w:r w:rsidRPr="00AE0C4D">
              <w:rPr>
                <w:sz w:val="24"/>
                <w:szCs w:val="28"/>
                <w:lang w:eastAsia="en-US" w:bidi="ar-JO"/>
              </w:rPr>
              <w:t xml:space="preserve">Using </w:t>
            </w:r>
            <w:r w:rsidRPr="00AE0C4D">
              <w:rPr>
                <w:i/>
                <w:iCs/>
                <w:sz w:val="24"/>
                <w:szCs w:val="28"/>
                <w:lang w:eastAsia="en-US" w:bidi="ar-JO"/>
              </w:rPr>
              <w:t>K-l</w:t>
            </w:r>
            <w:r w:rsidRPr="00AE0C4D">
              <w:rPr>
                <w:sz w:val="24"/>
                <w:szCs w:val="28"/>
                <w:lang w:eastAsia="en-US" w:bidi="ar-JO"/>
              </w:rPr>
              <w:t xml:space="preserve"> model” Ms. </w:t>
            </w:r>
            <w:r w:rsidR="00300852" w:rsidRPr="00AE0C4D">
              <w:rPr>
                <w:sz w:val="24"/>
                <w:szCs w:val="28"/>
                <w:lang w:eastAsia="en-US" w:bidi="ar-JO"/>
              </w:rPr>
              <w:t>Thesis</w:t>
            </w:r>
            <w:r w:rsidRPr="00AE0C4D">
              <w:rPr>
                <w:sz w:val="24"/>
                <w:szCs w:val="28"/>
                <w:lang w:eastAsia="en-US" w:bidi="ar-JO"/>
              </w:rPr>
              <w:t>, IIT, USA, 1999.</w:t>
            </w:r>
          </w:p>
          <w:p w:rsidR="00CA667E" w:rsidRPr="00AE0C4D" w:rsidRDefault="00CA667E" w:rsidP="00845E16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  <w:tab w:val="left" w:pos="5940"/>
                <w:tab w:val="left" w:pos="7200"/>
              </w:tabs>
              <w:ind w:left="432" w:right="1080"/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>“Size Optimization for several thermal systems” Ms. Thesis at JUST, 1997.</w:t>
            </w:r>
          </w:p>
          <w:p w:rsidR="00CA667E" w:rsidRPr="00AE0C4D" w:rsidRDefault="00CA667E" w:rsidP="00845E16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  <w:tab w:val="left" w:pos="5940"/>
                <w:tab w:val="left" w:pos="7200"/>
              </w:tabs>
              <w:ind w:left="432" w:right="1080"/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“Incompressible viscous flow between finite discs simulating vaneless impeller </w:t>
            </w:r>
            <w:r w:rsidR="00AE6FE3" w:rsidRPr="00AE0C4D">
              <w:rPr>
                <w:noProof w:val="0"/>
                <w:sz w:val="24"/>
                <w:szCs w:val="28"/>
                <w:lang w:eastAsia="en-US" w:bidi="ar-JO"/>
              </w:rPr>
              <w:t xml:space="preserve">pump” MSc. </w:t>
            </w:r>
            <w:r w:rsidR="00AE6FE3" w:rsidRPr="00AE0C4D">
              <w:rPr>
                <w:sz w:val="24"/>
                <w:szCs w:val="28"/>
                <w:lang w:eastAsia="en-US" w:bidi="ar-JO"/>
              </w:rPr>
              <w:t>Thesis</w:t>
            </w:r>
            <w:r w:rsidR="00AE6FE3"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at JUST.</w:t>
            </w:r>
          </w:p>
          <w:p w:rsidR="00CA667E" w:rsidRPr="00AE0C4D" w:rsidRDefault="00CA667E" w:rsidP="00845E16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  <w:tab w:val="left" w:pos="5940"/>
                <w:tab w:val="left" w:pos="7200"/>
              </w:tabs>
              <w:ind w:left="432" w:right="1080"/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rFonts w:cs="Times New Roman"/>
                <w:noProof w:val="0"/>
                <w:sz w:val="24"/>
                <w:szCs w:val="24"/>
                <w:lang w:bidi="ar-JO"/>
              </w:rPr>
              <w:t>"Incompressible Viscous Flow in a Porous Medium Enclosed by Two Rotating Discs</w:t>
            </w:r>
            <w:r w:rsidRPr="00AE0C4D">
              <w:rPr>
                <w:rFonts w:cs="Times New Roman"/>
                <w:sz w:val="24"/>
                <w:szCs w:val="24"/>
                <w:lang w:eastAsia="en-US" w:bidi="ar-JO"/>
              </w:rPr>
              <w:t>",</w:t>
            </w:r>
            <w:r w:rsidRPr="00AE0C4D">
              <w:rPr>
                <w:rFonts w:cs="Times New Roman"/>
                <w:noProof w:val="0"/>
                <w:sz w:val="24"/>
                <w:szCs w:val="24"/>
                <w:lang w:eastAsia="en-US" w:bidi="ar-JO"/>
              </w:rPr>
              <w:t xml:space="preserve"> 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MSc. </w:t>
            </w:r>
            <w:r w:rsidRPr="00AE0C4D">
              <w:rPr>
                <w:sz w:val="24"/>
                <w:szCs w:val="28"/>
                <w:lang w:eastAsia="en-US" w:bidi="ar-JO"/>
              </w:rPr>
              <w:t>Th</w:t>
            </w:r>
            <w:r w:rsidR="00AE6FE3" w:rsidRPr="00AE0C4D">
              <w:rPr>
                <w:sz w:val="24"/>
                <w:szCs w:val="28"/>
                <w:lang w:eastAsia="en-US" w:bidi="ar-JO"/>
              </w:rPr>
              <w:t>esis</w:t>
            </w:r>
            <w:r w:rsidR="00AE6FE3"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at JUST.</w:t>
            </w:r>
          </w:p>
          <w:p w:rsidR="00CA667E" w:rsidRPr="00AE0C4D" w:rsidRDefault="00CA667E" w:rsidP="00845E16">
            <w:pPr>
              <w:pStyle w:val="ListParagraph"/>
              <w:numPr>
                <w:ilvl w:val="0"/>
                <w:numId w:val="18"/>
              </w:numPr>
              <w:tabs>
                <w:tab w:val="left" w:pos="980"/>
                <w:tab w:val="left" w:pos="5940"/>
                <w:tab w:val="left" w:pos="7200"/>
              </w:tabs>
              <w:ind w:left="432" w:right="1080"/>
              <w:jc w:val="lowKashida"/>
              <w:rPr>
                <w:noProof w:val="0"/>
                <w:sz w:val="24"/>
                <w:szCs w:val="28"/>
                <w:lang w:eastAsia="en-US" w:bidi="ar-JO"/>
              </w:rPr>
            </w:pP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“Using Dead Sea Salts as Energy Storage Media for Solar Dish </w:t>
            </w:r>
            <w:r w:rsidR="007635A8" w:rsidRPr="00AE0C4D">
              <w:rPr>
                <w:noProof w:val="0"/>
                <w:sz w:val="24"/>
                <w:szCs w:val="28"/>
                <w:lang w:eastAsia="en-US" w:bidi="ar-JO"/>
              </w:rPr>
              <w:t>System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” </w:t>
            </w:r>
            <w:r w:rsidRPr="00AE0C4D">
              <w:rPr>
                <w:sz w:val="24"/>
                <w:szCs w:val="28"/>
                <w:lang w:eastAsia="en-US" w:bidi="ar-JO"/>
              </w:rPr>
              <w:t>PhD</w:t>
            </w:r>
            <w:r w:rsidRPr="00AE0C4D">
              <w:rPr>
                <w:noProof w:val="0"/>
                <w:sz w:val="24"/>
                <w:szCs w:val="28"/>
                <w:lang w:eastAsia="en-US" w:bidi="ar-JO"/>
              </w:rPr>
              <w:t xml:space="preserve"> thesis, University of Jordan</w:t>
            </w:r>
          </w:p>
          <w:p w:rsidR="00FE2F99" w:rsidRPr="00AE0C4D" w:rsidRDefault="00FE2F99" w:rsidP="00C51AB9">
            <w:pPr>
              <w:rPr>
                <w:noProof w:val="0"/>
                <w:lang w:bidi="ar-JO"/>
              </w:rPr>
            </w:pPr>
          </w:p>
        </w:tc>
      </w:tr>
    </w:tbl>
    <w:p w:rsidR="0006479A" w:rsidRPr="00AE0C4D" w:rsidRDefault="0006479A"/>
    <w:p w:rsidR="0006479A" w:rsidRPr="00AE0C4D" w:rsidRDefault="0006479A"/>
    <w:p w:rsidR="00786887" w:rsidRDefault="00786887">
      <w:pPr>
        <w:spacing w:after="160" w:line="259" w:lineRule="auto"/>
      </w:pPr>
      <w:r>
        <w:br w:type="page"/>
      </w:r>
    </w:p>
    <w:p w:rsidR="0006479A" w:rsidRPr="00AE0C4D" w:rsidRDefault="0006479A"/>
    <w:p w:rsidR="005337C3" w:rsidRPr="00AE0C4D" w:rsidRDefault="005337C3">
      <w:pPr>
        <w:rPr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615"/>
        <w:gridCol w:w="7740"/>
      </w:tblGrid>
      <w:tr w:rsidR="00607CB5" w:rsidRPr="00AE0C4D" w:rsidTr="005337C3">
        <w:trPr>
          <w:trHeight w:val="693"/>
        </w:trPr>
        <w:tc>
          <w:tcPr>
            <w:tcW w:w="1615" w:type="dxa"/>
            <w:vMerge w:val="restart"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  <w:r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  <w:t>RECENT Publications</w:t>
            </w:r>
          </w:p>
        </w:tc>
        <w:tc>
          <w:tcPr>
            <w:tcW w:w="7740" w:type="dxa"/>
          </w:tcPr>
          <w:p w:rsidR="00607CB5" w:rsidRPr="00607CB5" w:rsidRDefault="00607CB5" w:rsidP="00DF4991">
            <w:pPr>
              <w:shd w:val="clear" w:color="auto" w:fill="FFFFFF"/>
              <w:rPr>
                <w:sz w:val="22"/>
                <w:szCs w:val="22"/>
              </w:rPr>
            </w:pPr>
            <w:hyperlink r:id="rId8" w:history="1">
              <w:r w:rsidRPr="00607CB5">
                <w:rPr>
                  <w:rFonts w:cs="Calibri"/>
                  <w:sz w:val="22"/>
                  <w:szCs w:val="22"/>
                </w:rPr>
                <w:t>Wind Energy Potential in Jordan: analysis of the first large-scale wind farm and techno-economic assessment of potential farms</w:t>
              </w:r>
            </w:hyperlink>
            <w:r w:rsidRPr="00607CB5">
              <w:rPr>
                <w:rFonts w:cs="Calibri"/>
                <w:sz w:val="22"/>
                <w:szCs w:val="22"/>
              </w:rPr>
              <w:t xml:space="preserve"> , </w:t>
            </w:r>
            <w:r w:rsidRPr="00607CB5">
              <w:rPr>
                <w:rFonts w:cs="Arial"/>
                <w:sz w:val="22"/>
                <w:szCs w:val="22"/>
              </w:rPr>
              <w:t>S Kiwan, E Al-Gharibeh, E Abu-Lihia</w:t>
            </w:r>
            <w:r w:rsidRPr="00607CB5">
              <w:rPr>
                <w:rFonts w:cs="Calibri"/>
                <w:sz w:val="22"/>
                <w:szCs w:val="22"/>
              </w:rPr>
              <w:t xml:space="preserve">, </w:t>
            </w:r>
            <w:r w:rsidRPr="00607CB5">
              <w:rPr>
                <w:rFonts w:cs="Arial"/>
                <w:sz w:val="22"/>
                <w:szCs w:val="22"/>
              </w:rPr>
              <w:t>Journal of Solar Energy Engineering, 1-17, 2020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607CB5" w:rsidRDefault="00607CB5" w:rsidP="00DF4991">
            <w:pPr>
              <w:shd w:val="clear" w:color="auto" w:fill="FFFFFF"/>
              <w:rPr>
                <w:rFonts w:asciiTheme="majorBidi" w:hAnsiTheme="majorBidi" w:cstheme="majorBidi"/>
                <w:sz w:val="22"/>
                <w:szCs w:val="22"/>
              </w:rPr>
            </w:pPr>
            <w:hyperlink r:id="rId9" w:history="1">
              <w:r w:rsidRPr="00607CB5">
                <w:rPr>
                  <w:rFonts w:cs="Calibri"/>
                  <w:sz w:val="22"/>
                  <w:szCs w:val="22"/>
                </w:rPr>
                <w:t>Investigation of a new hybrid fuel cell–ThermoElectric generator–absorption chiller system for combined power and cooling</w:t>
              </w:r>
            </w:hyperlink>
            <w:r w:rsidRPr="00607CB5">
              <w:rPr>
                <w:rFonts w:cs="Calibri"/>
                <w:sz w:val="22"/>
                <w:szCs w:val="22"/>
              </w:rPr>
              <w:t xml:space="preserve"> , </w:t>
            </w:r>
            <w:r w:rsidRPr="00607CB5">
              <w:rPr>
                <w:rFonts w:cs="Arial"/>
                <w:sz w:val="22"/>
                <w:szCs w:val="22"/>
              </w:rPr>
              <w:t>S Kiwan, M AL-Nimr, MI Radaideh</w:t>
            </w:r>
            <w:r w:rsidRPr="00607CB5">
              <w:rPr>
                <w:rFonts w:cs="Calibri"/>
                <w:sz w:val="22"/>
                <w:szCs w:val="22"/>
              </w:rPr>
              <w:t xml:space="preserve">, </w:t>
            </w:r>
            <w:r w:rsidRPr="00607CB5">
              <w:rPr>
                <w:rFonts w:cs="Arial"/>
                <w:sz w:val="22"/>
                <w:szCs w:val="22"/>
              </w:rPr>
              <w:t>International Journal of Refrigeration 113, 103-114</w:t>
            </w:r>
            <w:r w:rsidRPr="00607CB5">
              <w:rPr>
                <w:rFonts w:cs="Arial"/>
                <w:sz w:val="22"/>
                <w:szCs w:val="22"/>
              </w:rPr>
              <w:t>, 2020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607CB5" w:rsidRDefault="00607CB5" w:rsidP="00DF4991">
            <w:pPr>
              <w:shd w:val="clear" w:color="auto" w:fill="FFFFFF"/>
              <w:rPr>
                <w:rFonts w:asciiTheme="majorBidi" w:hAnsiTheme="majorBidi" w:cstheme="majorBidi"/>
                <w:sz w:val="22"/>
                <w:szCs w:val="22"/>
              </w:rPr>
            </w:pPr>
            <w:hyperlink r:id="rId10" w:history="1">
              <w:r w:rsidRPr="00607CB5">
                <w:rPr>
                  <w:rFonts w:cs="Calibri"/>
                  <w:sz w:val="22"/>
                  <w:szCs w:val="22"/>
                </w:rPr>
                <w:t>A hybrid solar chimney/photovoltaic thermal system for direct electric power production and water distillation</w:t>
              </w:r>
            </w:hyperlink>
            <w:r w:rsidRPr="00607CB5">
              <w:rPr>
                <w:rFonts w:cs="Calibri"/>
                <w:sz w:val="22"/>
                <w:szCs w:val="22"/>
              </w:rPr>
              <w:t xml:space="preserve"> , </w:t>
            </w:r>
            <w:r w:rsidRPr="00607CB5">
              <w:rPr>
                <w:rFonts w:cs="Arial"/>
                <w:sz w:val="22"/>
                <w:szCs w:val="22"/>
              </w:rPr>
              <w:t>S Kiwan, M Al-Nimr, I Salim</w:t>
            </w:r>
            <w:r w:rsidRPr="00607CB5">
              <w:rPr>
                <w:rFonts w:cs="Calibri"/>
                <w:sz w:val="22"/>
                <w:szCs w:val="22"/>
              </w:rPr>
              <w:t xml:space="preserve">, </w:t>
            </w:r>
            <w:r w:rsidRPr="00607CB5">
              <w:rPr>
                <w:rFonts w:cs="Arial"/>
                <w:sz w:val="22"/>
                <w:szCs w:val="22"/>
              </w:rPr>
              <w:t>Sustainable Energy Technologies and Assessments 38, 100680</w:t>
            </w:r>
            <w:r w:rsidRPr="00607CB5">
              <w:rPr>
                <w:rFonts w:cs="Arial"/>
                <w:sz w:val="22"/>
                <w:szCs w:val="22"/>
              </w:rPr>
              <w:t>, 2020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607CB5" w:rsidRDefault="00607CB5" w:rsidP="00DF4991">
            <w:pPr>
              <w:shd w:val="clear" w:color="auto" w:fill="FFFFFF"/>
              <w:rPr>
                <w:rFonts w:asciiTheme="majorBidi" w:hAnsiTheme="majorBidi" w:cstheme="majorBidi"/>
                <w:sz w:val="22"/>
                <w:szCs w:val="22"/>
              </w:rPr>
            </w:pPr>
            <w:hyperlink r:id="rId11" w:history="1">
              <w:r w:rsidRPr="00607CB5">
                <w:rPr>
                  <w:rFonts w:cs="Calibri"/>
                  <w:sz w:val="22"/>
                  <w:szCs w:val="22"/>
                </w:rPr>
                <w:t>Periodically fully developed nanofluid transport through a wavy module</w:t>
              </w:r>
            </w:hyperlink>
            <w:r w:rsidRPr="00607CB5">
              <w:rPr>
                <w:rFonts w:cs="Calibri"/>
                <w:sz w:val="22"/>
                <w:szCs w:val="22"/>
              </w:rPr>
              <w:t xml:space="preserve"> , </w:t>
            </w:r>
            <w:r w:rsidRPr="00607CB5">
              <w:rPr>
                <w:rFonts w:cs="Arial"/>
                <w:sz w:val="22"/>
                <w:szCs w:val="22"/>
              </w:rPr>
              <w:t>A Alshare, W Al-Kouz, A Alkhalidi, S Kiwan, A Chamkha</w:t>
            </w:r>
            <w:r w:rsidRPr="00607CB5">
              <w:rPr>
                <w:rFonts w:cs="Calibri"/>
                <w:sz w:val="22"/>
                <w:szCs w:val="22"/>
              </w:rPr>
              <w:t xml:space="preserve">, </w:t>
            </w:r>
            <w:r w:rsidRPr="00607CB5">
              <w:rPr>
                <w:rFonts w:cs="Arial"/>
                <w:sz w:val="22"/>
                <w:szCs w:val="22"/>
              </w:rPr>
              <w:t>Journal of thermal analysis and calorimetry</w:t>
            </w:r>
            <w:r w:rsidRPr="00607CB5">
              <w:rPr>
                <w:rFonts w:cs="Arial"/>
                <w:sz w:val="22"/>
                <w:szCs w:val="22"/>
              </w:rPr>
              <w:t>, 2020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607CB5" w:rsidRDefault="00607CB5" w:rsidP="00DF4991">
            <w:pPr>
              <w:shd w:val="clear" w:color="auto" w:fill="FFFFFF"/>
              <w:rPr>
                <w:rFonts w:asciiTheme="majorBidi" w:hAnsiTheme="majorBidi" w:cstheme="majorBidi"/>
                <w:sz w:val="22"/>
                <w:szCs w:val="22"/>
              </w:rPr>
            </w:pPr>
            <w:hyperlink r:id="rId12" w:history="1">
              <w:r w:rsidRPr="00607CB5">
                <w:rPr>
                  <w:rFonts w:cs="Calibri"/>
                  <w:sz w:val="22"/>
                  <w:szCs w:val="22"/>
                </w:rPr>
                <w:t>Experimental inves</w:t>
              </w:r>
              <w:bookmarkStart w:id="0" w:name="_GoBack"/>
              <w:bookmarkEnd w:id="0"/>
              <w:r w:rsidRPr="00607CB5">
                <w:rPr>
                  <w:rFonts w:cs="Calibri"/>
                  <w:sz w:val="22"/>
                  <w:szCs w:val="22"/>
                </w:rPr>
                <w:t>tigation of the thermal performance of a sand-basalt heat storage system for beam-down solar concentrators</w:t>
              </w:r>
            </w:hyperlink>
            <w:r w:rsidRPr="00607CB5">
              <w:rPr>
                <w:rFonts w:cs="Calibri"/>
                <w:sz w:val="22"/>
                <w:szCs w:val="22"/>
              </w:rPr>
              <w:t xml:space="preserve">, </w:t>
            </w:r>
            <w:r w:rsidRPr="00607CB5">
              <w:rPr>
                <w:rFonts w:cs="Arial"/>
                <w:sz w:val="22"/>
                <w:szCs w:val="22"/>
              </w:rPr>
              <w:t>S Kiwan, Q Saud</w:t>
            </w:r>
            <w:r w:rsidRPr="00607CB5">
              <w:rPr>
                <w:rFonts w:cs="Calibri"/>
                <w:sz w:val="22"/>
                <w:szCs w:val="22"/>
              </w:rPr>
              <w:t xml:space="preserve">, </w:t>
            </w:r>
            <w:r w:rsidRPr="00607CB5">
              <w:rPr>
                <w:rFonts w:cs="Arial"/>
                <w:sz w:val="22"/>
                <w:szCs w:val="22"/>
              </w:rPr>
              <w:t>Case studies in thermal engineering</w:t>
            </w:r>
            <w:r w:rsidRPr="00607CB5">
              <w:rPr>
                <w:rFonts w:cs="Arial"/>
                <w:sz w:val="22"/>
                <w:szCs w:val="22"/>
              </w:rPr>
              <w:t>, 2020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607CB5" w:rsidRDefault="00607CB5" w:rsidP="00607CB5">
            <w:pPr>
              <w:shd w:val="clear" w:color="auto" w:fill="FFFFFF"/>
              <w:rPr>
                <w:rFonts w:asciiTheme="majorBidi" w:hAnsiTheme="majorBidi" w:cstheme="majorBidi"/>
                <w:sz w:val="22"/>
                <w:szCs w:val="22"/>
              </w:rPr>
            </w:pPr>
            <w:hyperlink r:id="rId13" w:history="1">
              <w:r w:rsidRPr="00607CB5">
                <w:rPr>
                  <w:rFonts w:cs="Calibri"/>
                  <w:sz w:val="22"/>
                  <w:szCs w:val="22"/>
                </w:rPr>
                <w:t>Zero Energy Building in Jordan</w:t>
              </w:r>
            </w:hyperlink>
            <w:r w:rsidRPr="00607CB5">
              <w:rPr>
                <w:rFonts w:cs="Calibri"/>
                <w:sz w:val="22"/>
                <w:szCs w:val="22"/>
              </w:rPr>
              <w:t xml:space="preserve">, </w:t>
            </w:r>
            <w:r w:rsidRPr="00607CB5">
              <w:rPr>
                <w:rFonts w:cs="Arial"/>
                <w:sz w:val="22"/>
                <w:szCs w:val="22"/>
              </w:rPr>
              <w:t>S Kiwan, M Kandah, G Kandah</w:t>
            </w:r>
            <w:r w:rsidRPr="00607CB5">
              <w:rPr>
                <w:rFonts w:cs="Calibri"/>
                <w:sz w:val="22"/>
                <w:szCs w:val="22"/>
              </w:rPr>
              <w:t xml:space="preserve">, </w:t>
            </w:r>
            <w:r w:rsidRPr="00607CB5">
              <w:rPr>
                <w:rFonts w:cs="Arial"/>
                <w:sz w:val="22"/>
                <w:szCs w:val="22"/>
              </w:rPr>
              <w:t>1st International Conference on Mechanical</w:t>
            </w:r>
            <w:r w:rsidRPr="00607CB5">
              <w:rPr>
                <w:rFonts w:cs="Arial"/>
                <w:sz w:val="22"/>
                <w:szCs w:val="22"/>
              </w:rPr>
              <w:t>, Aeronautical, and Industrial, EngiTeK, Jordan 2020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607CB5" w:rsidRDefault="00607CB5" w:rsidP="00DF4991">
            <w:pPr>
              <w:shd w:val="clear" w:color="auto" w:fill="FFFFFF"/>
              <w:rPr>
                <w:rFonts w:asciiTheme="majorBidi" w:hAnsiTheme="majorBidi" w:cstheme="majorBidi"/>
                <w:sz w:val="22"/>
                <w:szCs w:val="22"/>
              </w:rPr>
            </w:pPr>
            <w:hyperlink r:id="rId14" w:history="1">
              <w:r w:rsidRPr="00607CB5">
                <w:rPr>
                  <w:rFonts w:cs="Calibri"/>
                  <w:sz w:val="22"/>
                  <w:szCs w:val="22"/>
                </w:rPr>
                <w:t>Photovoltaic Cooling Utilizing Phase Change Materials</w:t>
              </w:r>
            </w:hyperlink>
            <w:r w:rsidRPr="00607CB5">
              <w:rPr>
                <w:rFonts w:cs="Calibri"/>
                <w:sz w:val="22"/>
                <w:szCs w:val="22"/>
              </w:rPr>
              <w:t xml:space="preserve">, </w:t>
            </w:r>
            <w:r w:rsidRPr="00607CB5">
              <w:rPr>
                <w:rFonts w:cs="Arial"/>
                <w:sz w:val="22"/>
                <w:szCs w:val="22"/>
              </w:rPr>
              <w:t>S Kiwan, H Ahmad, A Alkhalidi, WO Wahib, W Al-Kouz</w:t>
            </w:r>
            <w:r w:rsidRPr="00607CB5">
              <w:rPr>
                <w:rFonts w:cs="Calibri"/>
                <w:sz w:val="22"/>
                <w:szCs w:val="22"/>
              </w:rPr>
              <w:t xml:space="preserve">, </w:t>
            </w:r>
            <w:r w:rsidRPr="00607CB5">
              <w:rPr>
                <w:rFonts w:cs="Arial"/>
                <w:sz w:val="22"/>
                <w:szCs w:val="22"/>
              </w:rPr>
              <w:t>E3S Web of Conferences 160, 02004</w:t>
            </w:r>
            <w:r w:rsidRPr="00607CB5">
              <w:rPr>
                <w:rFonts w:cs="Arial"/>
                <w:sz w:val="22"/>
                <w:szCs w:val="22"/>
              </w:rPr>
              <w:t>, 2020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0C1C0A" w:rsidRDefault="00607CB5" w:rsidP="00DF4991">
            <w:pPr>
              <w:shd w:val="clear" w:color="auto" w:fill="FFFFFF"/>
              <w:rPr>
                <w:rFonts w:asciiTheme="majorBidi" w:hAnsiTheme="majorBidi" w:cstheme="majorBidi"/>
                <w:sz w:val="22"/>
                <w:szCs w:val="22"/>
              </w:rPr>
            </w:pPr>
            <w:r w:rsidRPr="000C1C0A">
              <w:rPr>
                <w:rFonts w:asciiTheme="majorBidi" w:hAnsiTheme="majorBidi" w:cstheme="majorBidi"/>
                <w:sz w:val="22"/>
                <w:szCs w:val="22"/>
              </w:rPr>
              <w:t xml:space="preserve">S Kiwan, AL Khammash , </w:t>
            </w:r>
            <w:hyperlink r:id="rId15" w:history="1">
              <w:r w:rsidRPr="000C1C0A">
                <w:rPr>
                  <w:rStyle w:val="Hyperlink"/>
                  <w:rFonts w:asciiTheme="majorBidi" w:hAnsiTheme="majorBidi" w:cstheme="majorBidi"/>
                  <w:color w:val="auto"/>
                  <w:sz w:val="22"/>
                  <w:szCs w:val="22"/>
                  <w:u w:val="none"/>
                </w:rPr>
                <w:t>Optical Performance of a Novel Two-Receiver Solar Central Tower System</w:t>
              </w:r>
            </w:hyperlink>
            <w:r w:rsidRPr="000C1C0A">
              <w:rPr>
                <w:rFonts w:asciiTheme="majorBidi" w:hAnsiTheme="majorBidi" w:cstheme="majorBidi"/>
                <w:noProof w:val="0"/>
                <w:sz w:val="22"/>
                <w:szCs w:val="22"/>
                <w:lang w:eastAsia="en-US"/>
              </w:rPr>
              <w:t xml:space="preserve">, </w:t>
            </w:r>
            <w:r w:rsidRPr="000C1C0A">
              <w:rPr>
                <w:rFonts w:asciiTheme="majorBidi" w:hAnsiTheme="majorBidi" w:cstheme="majorBidi"/>
                <w:sz w:val="22"/>
                <w:szCs w:val="22"/>
              </w:rPr>
              <w:t>Journal of Solar Energy Engineering, 2020</w:t>
            </w:r>
          </w:p>
        </w:tc>
      </w:tr>
      <w:tr w:rsidR="00607CB5" w:rsidRPr="00AE0C4D" w:rsidTr="00675BFE">
        <w:trPr>
          <w:trHeight w:val="693"/>
        </w:trPr>
        <w:tc>
          <w:tcPr>
            <w:tcW w:w="1615" w:type="dxa"/>
            <w:vMerge/>
            <w:tcBorders>
              <w:bottom w:val="single" w:sz="4" w:space="0" w:color="auto"/>
            </w:tcBorders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0C1C0A" w:rsidRDefault="00607CB5" w:rsidP="00DF4991">
            <w:pPr>
              <w:shd w:val="clear" w:color="auto" w:fill="FFFFFF"/>
              <w:rPr>
                <w:rFonts w:asciiTheme="majorBidi" w:hAnsiTheme="majorBidi" w:cstheme="majorBidi"/>
                <w:noProof w:val="0"/>
                <w:sz w:val="22"/>
                <w:szCs w:val="22"/>
                <w:lang w:eastAsia="en-US"/>
              </w:rPr>
            </w:pPr>
            <w:r w:rsidRPr="000C1C0A">
              <w:rPr>
                <w:rFonts w:asciiTheme="majorBidi" w:hAnsiTheme="majorBidi" w:cstheme="majorBidi"/>
                <w:sz w:val="22"/>
                <w:szCs w:val="22"/>
              </w:rPr>
              <w:t xml:space="preserve">S Kiwan, E Al-Gharibeh, </w:t>
            </w:r>
            <w:hyperlink r:id="rId16" w:history="1">
              <w:r w:rsidRPr="000C1C0A">
                <w:rPr>
                  <w:rStyle w:val="Hyperlink"/>
                  <w:rFonts w:asciiTheme="majorBidi" w:hAnsiTheme="majorBidi" w:cstheme="majorBidi"/>
                  <w:color w:val="auto"/>
                  <w:sz w:val="22"/>
                  <w:szCs w:val="22"/>
                  <w:u w:val="none"/>
                </w:rPr>
                <w:t>Jordan toward a 100% Renewable Electricity System</w:t>
              </w:r>
            </w:hyperlink>
            <w:r w:rsidRPr="000C1C0A">
              <w:rPr>
                <w:rFonts w:asciiTheme="majorBidi" w:hAnsiTheme="majorBidi" w:cstheme="majorBidi"/>
                <w:noProof w:val="0"/>
                <w:sz w:val="22"/>
                <w:szCs w:val="22"/>
                <w:lang w:eastAsia="en-US"/>
              </w:rPr>
              <w:t xml:space="preserve">, </w:t>
            </w:r>
            <w:r w:rsidRPr="000C1C0A">
              <w:rPr>
                <w:rFonts w:asciiTheme="majorBidi" w:hAnsiTheme="majorBidi" w:cstheme="majorBidi"/>
                <w:sz w:val="22"/>
                <w:szCs w:val="22"/>
              </w:rPr>
              <w:t>Renewable Energy, 2019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0C1C0A" w:rsidRDefault="00607CB5" w:rsidP="000C1C0A">
            <w:pPr>
              <w:shd w:val="clear" w:color="auto" w:fill="FFFFFF"/>
              <w:rPr>
                <w:rFonts w:asciiTheme="majorBidi" w:hAnsiTheme="majorBidi" w:cstheme="majorBidi"/>
                <w:noProof w:val="0"/>
                <w:sz w:val="22"/>
                <w:szCs w:val="22"/>
                <w:lang w:eastAsia="en-US"/>
              </w:rPr>
            </w:pPr>
            <w:r w:rsidRPr="000C1C0A">
              <w:rPr>
                <w:rFonts w:asciiTheme="majorBidi" w:hAnsiTheme="majorBidi" w:cstheme="majorBidi"/>
                <w:sz w:val="22"/>
                <w:szCs w:val="22"/>
              </w:rPr>
              <w:t xml:space="preserve">A Alkhalidi, S Kiwan, W Al-Kouz, W Owhaib, A Alshare, </w:t>
            </w:r>
            <w:hyperlink r:id="rId17" w:history="1">
              <w:r w:rsidRPr="000C1C0A">
                <w:rPr>
                  <w:rStyle w:val="Hyperlink"/>
                  <w:rFonts w:asciiTheme="majorBidi" w:hAnsiTheme="majorBidi" w:cstheme="majorBidi"/>
                  <w:color w:val="auto"/>
                  <w:sz w:val="22"/>
                  <w:szCs w:val="22"/>
                  <w:u w:val="none"/>
                </w:rPr>
                <w:t>Rarefied flow and heat transfer characteristics of rectangular cavities with heated concave surface</w:t>
              </w:r>
            </w:hyperlink>
            <w:r w:rsidRPr="000C1C0A">
              <w:rPr>
                <w:rFonts w:asciiTheme="majorBidi" w:hAnsiTheme="majorBidi" w:cstheme="majorBidi"/>
                <w:noProof w:val="0"/>
                <w:sz w:val="22"/>
                <w:szCs w:val="22"/>
                <w:lang w:eastAsia="en-US"/>
              </w:rPr>
              <w:t>,</w:t>
            </w:r>
            <w:r w:rsidRPr="000C1C0A">
              <w:rPr>
                <w:rFonts w:asciiTheme="majorBidi" w:hAnsiTheme="majorBidi" w:cstheme="majorBidi"/>
                <w:sz w:val="22"/>
                <w:szCs w:val="22"/>
              </w:rPr>
              <w:t> Advances in Mechanical Engineering, 2019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0C1C0A" w:rsidRDefault="00607CB5" w:rsidP="000C1C0A">
            <w:pPr>
              <w:shd w:val="clear" w:color="auto" w:fill="FFFFFF"/>
              <w:rPr>
                <w:rFonts w:asciiTheme="majorBidi" w:hAnsiTheme="majorBidi" w:cstheme="majorBidi"/>
                <w:noProof w:val="0"/>
                <w:sz w:val="22"/>
                <w:szCs w:val="22"/>
                <w:lang w:eastAsia="en-US"/>
              </w:rPr>
            </w:pPr>
            <w:r w:rsidRPr="000C1C0A">
              <w:rPr>
                <w:rFonts w:asciiTheme="majorBidi" w:hAnsiTheme="majorBidi" w:cstheme="majorBidi"/>
                <w:sz w:val="22"/>
                <w:szCs w:val="22"/>
              </w:rPr>
              <w:t xml:space="preserve">S Kiwan, O Zeitoun, A Alkhalidi  , </w:t>
            </w:r>
            <w:hyperlink r:id="rId18" w:history="1">
              <w:r w:rsidRPr="000C1C0A">
                <w:rPr>
                  <w:rStyle w:val="Hyperlink"/>
                  <w:rFonts w:asciiTheme="majorBidi" w:hAnsiTheme="majorBidi" w:cstheme="majorBidi"/>
                  <w:color w:val="auto"/>
                  <w:sz w:val="22"/>
                  <w:szCs w:val="22"/>
                  <w:u w:val="none"/>
                </w:rPr>
                <w:t>Transient heat transfer for the cooling of PVC tubes using water jet</w:t>
              </w:r>
            </w:hyperlink>
            <w:r w:rsidRPr="000C1C0A">
              <w:rPr>
                <w:rFonts w:asciiTheme="majorBidi" w:hAnsiTheme="majorBidi" w:cstheme="majorBidi"/>
                <w:noProof w:val="0"/>
                <w:sz w:val="22"/>
                <w:szCs w:val="22"/>
                <w:lang w:eastAsia="en-US"/>
              </w:rPr>
              <w:t xml:space="preserve">, </w:t>
            </w:r>
            <w:r w:rsidRPr="000C1C0A">
              <w:rPr>
                <w:rFonts w:asciiTheme="majorBidi" w:hAnsiTheme="majorBidi" w:cstheme="majorBidi"/>
                <w:sz w:val="22"/>
                <w:szCs w:val="22"/>
              </w:rPr>
              <w:t>Experimental Thermal and Fluid Science, 2019</w:t>
            </w:r>
          </w:p>
          <w:p w:rsidR="00607CB5" w:rsidRPr="000C1C0A" w:rsidRDefault="00607CB5" w:rsidP="000C1C0A">
            <w:pPr>
              <w:shd w:val="clear" w:color="auto" w:fill="FFFFFF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0C1C0A" w:rsidRDefault="00607CB5" w:rsidP="000C1C0A">
            <w:pPr>
              <w:shd w:val="clear" w:color="auto" w:fill="FFFFFF"/>
              <w:rPr>
                <w:rFonts w:asciiTheme="majorBidi" w:hAnsiTheme="majorBidi" w:cstheme="majorBidi"/>
                <w:noProof w:val="0"/>
                <w:sz w:val="22"/>
                <w:szCs w:val="22"/>
                <w:lang w:eastAsia="en-US"/>
              </w:rPr>
            </w:pPr>
            <w:r w:rsidRPr="000C1C0A">
              <w:rPr>
                <w:rFonts w:asciiTheme="majorBidi" w:hAnsiTheme="majorBidi" w:cstheme="majorBidi"/>
                <w:sz w:val="22"/>
                <w:szCs w:val="22"/>
              </w:rPr>
              <w:t xml:space="preserve">S Kiwan, QR Soud, </w:t>
            </w:r>
            <w:hyperlink r:id="rId19" w:history="1">
              <w:r w:rsidRPr="000C1C0A">
                <w:rPr>
                  <w:rStyle w:val="Hyperlink"/>
                  <w:rFonts w:asciiTheme="majorBidi" w:hAnsiTheme="majorBidi" w:cstheme="majorBidi"/>
                  <w:color w:val="auto"/>
                  <w:sz w:val="22"/>
                  <w:szCs w:val="22"/>
                  <w:u w:val="none"/>
                </w:rPr>
                <w:t>Numerical investigation of sand-basalt heat storage system for beam-down solar concentrators</w:t>
              </w:r>
            </w:hyperlink>
            <w:r w:rsidRPr="000C1C0A">
              <w:rPr>
                <w:rFonts w:asciiTheme="majorBidi" w:hAnsiTheme="majorBidi" w:cstheme="majorBidi"/>
                <w:noProof w:val="0"/>
                <w:sz w:val="22"/>
                <w:szCs w:val="22"/>
                <w:lang w:eastAsia="en-US"/>
              </w:rPr>
              <w:t xml:space="preserve">, </w:t>
            </w:r>
            <w:r w:rsidRPr="000C1C0A">
              <w:rPr>
                <w:rFonts w:asciiTheme="majorBidi" w:hAnsiTheme="majorBidi" w:cstheme="majorBidi"/>
                <w:sz w:val="22"/>
                <w:szCs w:val="22"/>
              </w:rPr>
              <w:t>Case Studies in Thermal Engineering, 2019</w:t>
            </w:r>
          </w:p>
          <w:p w:rsidR="00607CB5" w:rsidRPr="000C1C0A" w:rsidRDefault="00607CB5" w:rsidP="000C1C0A">
            <w:pPr>
              <w:shd w:val="clear" w:color="auto" w:fill="FFFFFF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0C1C0A" w:rsidRDefault="00607CB5" w:rsidP="000C1C0A">
            <w:pPr>
              <w:spacing w:after="160"/>
              <w:rPr>
                <w:rFonts w:asciiTheme="majorBidi" w:hAnsiTheme="majorBidi" w:cstheme="majorBidi"/>
                <w:sz w:val="22"/>
                <w:szCs w:val="22"/>
              </w:rPr>
            </w:pPr>
            <w:r w:rsidRPr="000C1C0A">
              <w:rPr>
                <w:rFonts w:asciiTheme="majorBidi" w:hAnsiTheme="majorBidi" w:cstheme="majorBidi"/>
                <w:sz w:val="22"/>
                <w:szCs w:val="22"/>
              </w:rPr>
              <w:t xml:space="preserve">Suhil Kiwan, Abdel Latif Khammash, “Investigations into the spiral distribution of the heliostat field in solar central tower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system”, Solar Energy 164,</w:t>
            </w:r>
            <w:r w:rsidRPr="000C1C0A">
              <w:rPr>
                <w:rFonts w:asciiTheme="majorBidi" w:hAnsiTheme="majorBidi" w:cstheme="majorBidi"/>
                <w:sz w:val="22"/>
                <w:szCs w:val="22"/>
              </w:rPr>
              <w:t xml:space="preserve"> 25–37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, 2018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0C1C0A" w:rsidRDefault="00607CB5" w:rsidP="000C1C0A">
            <w:pPr>
              <w:spacing w:after="160"/>
              <w:rPr>
                <w:rFonts w:asciiTheme="majorBidi" w:hAnsiTheme="majorBidi" w:cstheme="majorBidi"/>
                <w:sz w:val="22"/>
                <w:szCs w:val="22"/>
              </w:rPr>
            </w:pPr>
            <w:r w:rsidRPr="000C1C0A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Moh'd Al‐Nimr, Suhil Kiwan, Hussein Sharadga</w:t>
            </w:r>
            <w:r w:rsidRPr="000C1C0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hyperlink r:id="rId20" w:history="1">
              <w:r w:rsidRPr="000C1C0A">
                <w:rPr>
                  <w:rStyle w:val="Hyperlink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A hybrid TEG/wind system using concentrated solar energy and chimney effect</w:t>
              </w:r>
            </w:hyperlink>
            <w:r w:rsidRPr="000C1C0A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Pr="000C1C0A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International Journal of Energy Research, Vol 42 (7), pp. 2548-2563, 2018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AE0C4D" w:rsidRDefault="00607CB5" w:rsidP="00A32064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</w:pPr>
            <w:proofErr w:type="spellStart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>Wael</w:t>
            </w:r>
            <w:proofErr w:type="spellEnd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 xml:space="preserve"> Al-</w:t>
            </w:r>
            <w:proofErr w:type="spellStart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>Kouz</w:t>
            </w:r>
            <w:proofErr w:type="spellEnd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>Aiman</w:t>
            </w:r>
            <w:proofErr w:type="spellEnd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>Alshare</w:t>
            </w:r>
            <w:proofErr w:type="spellEnd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C4D">
              <w:rPr>
                <w:rFonts w:asciiTheme="majorBidi" w:eastAsiaTheme="minorHAnsi" w:hAnsiTheme="majorBidi" w:cstheme="majorBidi"/>
                <w:b/>
                <w:bCs/>
                <w:noProof w:val="0"/>
                <w:sz w:val="22"/>
                <w:szCs w:val="22"/>
                <w:lang w:eastAsia="en-US"/>
              </w:rPr>
              <w:t>Suhil</w:t>
            </w:r>
            <w:proofErr w:type="spellEnd"/>
            <w:r w:rsidRPr="00AE0C4D">
              <w:rPr>
                <w:rFonts w:asciiTheme="majorBidi" w:eastAsiaTheme="minorHAnsi" w:hAnsiTheme="majorBidi" w:cstheme="majorBidi"/>
                <w:b/>
                <w:bCs/>
                <w:noProof w:val="0"/>
                <w:sz w:val="22"/>
                <w:szCs w:val="22"/>
                <w:lang w:eastAsia="en-US"/>
              </w:rPr>
              <w:t xml:space="preserve"> Kiwan</w:t>
            </w:r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>, Ahmad Al-</w:t>
            </w:r>
            <w:proofErr w:type="spellStart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>Muhtady</w:t>
            </w:r>
            <w:proofErr w:type="spellEnd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 xml:space="preserve">, Ammar </w:t>
            </w:r>
            <w:proofErr w:type="spellStart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>Alkhalidi</w:t>
            </w:r>
            <w:proofErr w:type="spellEnd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>Haneen</w:t>
            </w:r>
            <w:proofErr w:type="spellEnd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>Saadeh</w:t>
            </w:r>
            <w:proofErr w:type="spellEnd"/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>, “Two-dimensional analysis of low-pressure flows in an inclined square cavity with two fins attached to the hot wall</w:t>
            </w:r>
            <w:r w:rsidRPr="00AE0C4D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>”,</w:t>
            </w:r>
            <w:r w:rsidRPr="00AE0C4D">
              <w:rPr>
                <w:rFonts w:asciiTheme="majorBidi" w:eastAsiaTheme="minorHAnsi" w:hAnsiTheme="majorBidi" w:cstheme="majorBidi"/>
                <w:noProof w:val="0"/>
                <w:sz w:val="22"/>
                <w:szCs w:val="22"/>
                <w:lang w:eastAsia="en-US"/>
              </w:rPr>
              <w:t xml:space="preserve"> International Journal of Thermal Sciences, 126 (2018), pp. 181-193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AE0C4D" w:rsidRDefault="00607CB5" w:rsidP="00B60662">
            <w:pPr>
              <w:shd w:val="clear" w:color="auto" w:fill="FFFFFF"/>
              <w:spacing w:before="100" w:beforeAutospacing="1" w:after="100" w:afterAutospacing="1"/>
              <w:rPr>
                <w:rFonts w:asciiTheme="majorBidi" w:hAnsiTheme="majorBidi" w:cstheme="majorBidi"/>
                <w:noProof w:val="0"/>
                <w:sz w:val="22"/>
                <w:szCs w:val="22"/>
                <w:lang w:eastAsia="en-US"/>
              </w:rPr>
            </w:pPr>
            <w:r w:rsidRPr="00AE0C4D">
              <w:rPr>
                <w:rFonts w:asciiTheme="majorBidi" w:hAnsiTheme="majorBidi" w:cstheme="majorBidi"/>
                <w:sz w:val="22"/>
                <w:szCs w:val="22"/>
              </w:rPr>
              <w:t>Wael G. Al-Kouz</w:t>
            </w:r>
            <w:r w:rsidRPr="00AE0C4D">
              <w:rPr>
                <w:rFonts w:asciiTheme="majorBidi" w:hAnsiTheme="majorBidi" w:cstheme="majorBidi"/>
                <w:noProof w:val="0"/>
                <w:sz w:val="22"/>
                <w:szCs w:val="22"/>
                <w:lang w:eastAsia="en-US"/>
              </w:rPr>
              <w:t xml:space="preserve">, </w:t>
            </w:r>
            <w:r w:rsidRPr="00AE0C4D">
              <w:rPr>
                <w:rFonts w:asciiTheme="majorBidi" w:hAnsiTheme="majorBidi" w:cstheme="majorBidi"/>
                <w:sz w:val="22"/>
                <w:szCs w:val="22"/>
              </w:rPr>
              <w:t>Suhil Kiwan, Ammar Alkhalidi, Ma'en Sari, Aiman Alshare</w:t>
            </w:r>
            <w:r w:rsidRPr="00AE0C4D">
              <w:rPr>
                <w:rFonts w:asciiTheme="majorBidi" w:hAnsiTheme="majorBidi" w:cstheme="majorBidi"/>
                <w:noProof w:val="0"/>
                <w:kern w:val="36"/>
                <w:sz w:val="22"/>
                <w:szCs w:val="22"/>
                <w:lang w:eastAsia="en-US"/>
              </w:rPr>
              <w:t xml:space="preserve"> “Numerical Study of Heat Transfer Enhancement for Low-Pressure Flows in a Square Cavity with Two Fins Attached to the Hot Wall Using Al2O3-Air Nanofluid, </w:t>
            </w:r>
            <w:r w:rsidRPr="00AE0C4D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Strojniški vestnik - Journal of Mechanical Engineering 64(2018)1, 26-36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AE0C4D" w:rsidRDefault="00607CB5" w:rsidP="005D3AEF">
            <w:pPr>
              <w:shd w:val="clear" w:color="auto" w:fill="FFFFFF"/>
              <w:ind w:right="150"/>
              <w:outlineLvl w:val="0"/>
              <w:rPr>
                <w:sz w:val="22"/>
                <w:szCs w:val="22"/>
              </w:rPr>
            </w:pPr>
            <w:r w:rsidRPr="00AE0C4D">
              <w:rPr>
                <w:sz w:val="22"/>
                <w:szCs w:val="22"/>
              </w:rPr>
              <w:t xml:space="preserve">Moh'd A. Al‐Nimr, </w:t>
            </w:r>
            <w:r w:rsidRPr="00AE0C4D">
              <w:rPr>
                <w:b/>
                <w:bCs/>
                <w:sz w:val="22"/>
                <w:szCs w:val="22"/>
              </w:rPr>
              <w:t>Suhil Kiwan</w:t>
            </w:r>
            <w:r w:rsidRPr="00AE0C4D">
              <w:rPr>
                <w:sz w:val="22"/>
                <w:szCs w:val="22"/>
              </w:rPr>
              <w:t xml:space="preserve"> and Hussein Sharadga “Simulation of a novel hybrid solar photovoltaic/wind system to maintain the cell surface temperature and to generate electricity” International Journal of Energy Research, DOI: 10.1002/er.3885, 2017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AE0C4D" w:rsidRDefault="00607CB5" w:rsidP="00B44BEA">
            <w:pPr>
              <w:shd w:val="clear" w:color="auto" w:fill="FFFFFF"/>
              <w:ind w:right="150"/>
              <w:outlineLvl w:val="0"/>
              <w:rPr>
                <w:sz w:val="22"/>
                <w:szCs w:val="22"/>
              </w:rPr>
            </w:pPr>
            <w:r w:rsidRPr="00AE0C4D">
              <w:rPr>
                <w:sz w:val="22"/>
                <w:szCs w:val="22"/>
              </w:rPr>
              <w:t xml:space="preserve">Louy Qoaidera, Qahtan Thabit, and </w:t>
            </w:r>
            <w:r w:rsidRPr="00AE0C4D">
              <w:rPr>
                <w:b/>
                <w:bCs/>
                <w:sz w:val="22"/>
                <w:szCs w:val="22"/>
              </w:rPr>
              <w:t>Suhil Kiwan</w:t>
            </w:r>
            <w:r w:rsidRPr="00AE0C4D">
              <w:rPr>
                <w:sz w:val="22"/>
                <w:szCs w:val="22"/>
              </w:rPr>
              <w:t>, “Innovative Sensible Heat Transfer Medium for a Moving Bed Heat Exchanger in Solar Central Receiver Power Plants”, Applied Solar Energy, 2017, Vol. 53, No. 2, pp. 161–166.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AE0C4D" w:rsidRDefault="00607CB5" w:rsidP="00635AE7">
            <w:pPr>
              <w:shd w:val="clear" w:color="auto" w:fill="FFFFFF"/>
              <w:ind w:right="150"/>
              <w:outlineLvl w:val="0"/>
              <w:rPr>
                <w:rFonts w:asciiTheme="majorBidi" w:hAnsiTheme="majorBidi" w:cstheme="majorBidi"/>
                <w:sz w:val="24"/>
                <w:szCs w:val="24"/>
                <w:u w:val="single"/>
                <w:shd w:val="clear" w:color="auto" w:fill="FFFFFF"/>
              </w:rPr>
            </w:pPr>
            <w:r w:rsidRPr="00AE0C4D">
              <w:rPr>
                <w:rFonts w:asciiTheme="majorBidi" w:hAnsiTheme="majorBidi" w:cstheme="majorBidi"/>
                <w:kern w:val="36"/>
                <w:sz w:val="24"/>
                <w:szCs w:val="24"/>
              </w:rPr>
              <w:t xml:space="preserve">L. Qoaider, Q. Thabit, and </w:t>
            </w:r>
            <w:r w:rsidRPr="00AE0C4D">
              <w:rPr>
                <w:rFonts w:asciiTheme="majorBidi" w:hAnsiTheme="majorBidi" w:cstheme="majorBidi"/>
                <w:b/>
                <w:bCs/>
                <w:kern w:val="36"/>
                <w:sz w:val="24"/>
                <w:szCs w:val="24"/>
              </w:rPr>
              <w:t>S. Kiwan</w:t>
            </w:r>
            <w:r w:rsidRPr="00AE0C4D">
              <w:rPr>
                <w:rFonts w:asciiTheme="majorBidi" w:hAnsiTheme="majorBidi" w:cstheme="majorBidi"/>
                <w:kern w:val="36"/>
                <w:sz w:val="24"/>
                <w:szCs w:val="24"/>
              </w:rPr>
              <w:t xml:space="preserve">, Performance assessment of a Moving-Bed Heat Exchanger with a sensible heat transfer medium for solar central receiver power plants, </w:t>
            </w:r>
            <w:hyperlink r:id="rId21" w:history="1">
              <w:r w:rsidRPr="00AE0C4D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shd w:val="clear" w:color="auto" w:fill="FFFFFF"/>
                </w:rPr>
                <w:t>Renewable Energy Congress (IREC), 2017 8th International</w:t>
              </w:r>
            </w:hyperlink>
            <w:r w:rsidRPr="00AE0C4D">
              <w:rPr>
                <w:rFonts w:asciiTheme="majorBidi" w:hAnsiTheme="majorBidi" w:cstheme="majorBidi"/>
                <w:sz w:val="24"/>
                <w:szCs w:val="24"/>
              </w:rPr>
              <w:t xml:space="preserve">, IEEE, DOI: </w:t>
            </w:r>
            <w:hyperlink r:id="rId22" w:tgtFrame="_blank" w:history="1">
              <w:r w:rsidRPr="00AE0C4D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shd w:val="clear" w:color="auto" w:fill="FFFFFF"/>
                </w:rPr>
                <w:t>10.1109/IREC.2017.7926051</w:t>
              </w:r>
            </w:hyperlink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AE0C4D" w:rsidRDefault="00607CB5" w:rsidP="005D3AEF">
            <w:pPr>
              <w:shd w:val="clear" w:color="auto" w:fill="FFFFFF"/>
              <w:ind w:right="150"/>
              <w:outlineLvl w:val="0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AE0C4D">
              <w:rPr>
                <w:sz w:val="22"/>
                <w:szCs w:val="22"/>
              </w:rPr>
              <w:t xml:space="preserve">Ahmad Hammad, Wael Al-Kouz, Aiman Alshare, </w:t>
            </w:r>
            <w:r w:rsidRPr="00AE0C4D">
              <w:rPr>
                <w:b/>
                <w:bCs/>
                <w:sz w:val="22"/>
                <w:szCs w:val="22"/>
              </w:rPr>
              <w:t>Suhil Kiwan</w:t>
            </w:r>
            <w:r w:rsidRPr="00AE0C4D">
              <w:rPr>
                <w:sz w:val="22"/>
                <w:szCs w:val="22"/>
              </w:rPr>
              <w:t>, Ammar Alkhalidi. (2016). Flow Characteristics of Low Pressure Solar Parabolic Through Collector.Second International Conference on Science, Engineering, and Environment, Japan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AE0C4D" w:rsidRDefault="00607CB5" w:rsidP="005D3AEF">
            <w:pPr>
              <w:shd w:val="clear" w:color="auto" w:fill="FFFFFF"/>
              <w:ind w:right="150"/>
              <w:outlineLvl w:val="0"/>
              <w:rPr>
                <w:rFonts w:asciiTheme="majorBidi" w:hAnsiTheme="majorBidi" w:cstheme="majorBidi"/>
                <w:kern w:val="36"/>
                <w:sz w:val="22"/>
                <w:szCs w:val="22"/>
              </w:rPr>
            </w:pPr>
            <w:r w:rsidRPr="00AE0C4D">
              <w:rPr>
                <w:rFonts w:asciiTheme="majorBidi" w:hAnsiTheme="majorBidi" w:cstheme="majorBidi"/>
                <w:noProof w:val="0"/>
                <w:sz w:val="22"/>
                <w:szCs w:val="22"/>
                <w:lang w:bidi="ar-JO"/>
              </w:rPr>
              <w:t>M. A. Al-</w:t>
            </w:r>
            <w:proofErr w:type="spellStart"/>
            <w:r w:rsidRPr="00AE0C4D">
              <w:rPr>
                <w:rFonts w:asciiTheme="majorBidi" w:hAnsiTheme="majorBidi" w:cstheme="majorBidi"/>
                <w:noProof w:val="0"/>
                <w:sz w:val="22"/>
                <w:szCs w:val="22"/>
                <w:lang w:bidi="ar-JO"/>
              </w:rPr>
              <w:t>Nimr</w:t>
            </w:r>
            <w:proofErr w:type="spellEnd"/>
            <w:r w:rsidRPr="00AE0C4D">
              <w:rPr>
                <w:rFonts w:asciiTheme="majorBidi" w:hAnsiTheme="majorBidi" w:cstheme="majorBidi"/>
                <w:noProof w:val="0"/>
                <w:sz w:val="22"/>
                <w:szCs w:val="22"/>
                <w:lang w:bidi="ar-JO"/>
              </w:rPr>
              <w:t xml:space="preserve">, S. </w:t>
            </w:r>
            <w:r w:rsidRPr="00AE0C4D">
              <w:rPr>
                <w:rFonts w:asciiTheme="majorBidi" w:hAnsiTheme="majorBidi" w:cstheme="majorBidi"/>
                <w:b/>
                <w:bCs/>
                <w:noProof w:val="0"/>
                <w:sz w:val="22"/>
                <w:szCs w:val="22"/>
                <w:lang w:bidi="ar-JO"/>
              </w:rPr>
              <w:t>Kiwan</w:t>
            </w:r>
            <w:r w:rsidRPr="00AE0C4D">
              <w:rPr>
                <w:rFonts w:asciiTheme="majorBidi" w:hAnsiTheme="majorBidi" w:cstheme="majorBidi"/>
                <w:noProof w:val="0"/>
                <w:sz w:val="22"/>
                <w:szCs w:val="22"/>
                <w:lang w:bidi="ar-JO"/>
              </w:rPr>
              <w:t xml:space="preserve"> </w:t>
            </w:r>
            <w:r w:rsidRPr="00AE0C4D">
              <w:rPr>
                <w:rFonts w:asciiTheme="majorBidi" w:hAnsiTheme="majorBidi" w:cstheme="majorBidi"/>
                <w:sz w:val="22"/>
                <w:szCs w:val="22"/>
                <w:lang w:bidi="ar-JO"/>
              </w:rPr>
              <w:t>and</w:t>
            </w:r>
            <w:r w:rsidRPr="00AE0C4D">
              <w:rPr>
                <w:rFonts w:asciiTheme="majorBidi" w:hAnsiTheme="majorBidi" w:cstheme="majorBidi"/>
                <w:noProof w:val="0"/>
                <w:sz w:val="22"/>
                <w:szCs w:val="22"/>
                <w:lang w:bidi="ar-JO"/>
              </w:rPr>
              <w:t xml:space="preserve"> S. </w:t>
            </w:r>
            <w:proofErr w:type="spellStart"/>
            <w:r w:rsidRPr="00AE0C4D">
              <w:rPr>
                <w:rFonts w:asciiTheme="majorBidi" w:hAnsiTheme="majorBidi" w:cstheme="majorBidi"/>
                <w:noProof w:val="0"/>
                <w:sz w:val="22"/>
                <w:szCs w:val="22"/>
                <w:lang w:bidi="ar-JO"/>
              </w:rPr>
              <w:t>Talafha</w:t>
            </w:r>
            <w:proofErr w:type="spellEnd"/>
            <w:r w:rsidRPr="00AE0C4D">
              <w:rPr>
                <w:rFonts w:asciiTheme="majorBidi" w:hAnsiTheme="majorBidi" w:cstheme="majorBidi"/>
                <w:noProof w:val="0"/>
                <w:sz w:val="22"/>
                <w:szCs w:val="22"/>
                <w:vertAlign w:val="superscript"/>
                <w:lang w:bidi="ar-JO"/>
              </w:rPr>
              <w:t xml:space="preserve">, </w:t>
            </w:r>
            <w:r w:rsidRPr="00AE0C4D">
              <w:rPr>
                <w:rFonts w:asciiTheme="majorBidi" w:hAnsiTheme="majorBidi" w:cstheme="majorBidi"/>
                <w:noProof w:val="0"/>
                <w:sz w:val="22"/>
                <w:szCs w:val="22"/>
                <w:lang w:bidi="ar-JO"/>
              </w:rPr>
              <w:t xml:space="preserve">“Hybrid Solar Wind-Water Distillation (HSWWD) System” </w:t>
            </w:r>
            <w:r w:rsidRPr="00AE0C4D">
              <w:rPr>
                <w:sz w:val="22"/>
                <w:szCs w:val="22"/>
              </w:rPr>
              <w:t>Desalination 395 (2016) 33–40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AE0C4D" w:rsidRDefault="00607CB5" w:rsidP="001C2824">
            <w:pPr>
              <w:shd w:val="clear" w:color="auto" w:fill="FFFFFF"/>
              <w:ind w:right="150"/>
              <w:outlineLvl w:val="0"/>
              <w:rPr>
                <w:rFonts w:asciiTheme="majorBidi" w:hAnsiTheme="majorBidi" w:cstheme="majorBidi"/>
                <w:noProof w:val="0"/>
                <w:sz w:val="22"/>
                <w:szCs w:val="22"/>
                <w:lang w:bidi="ar-JO"/>
              </w:rPr>
            </w:pPr>
            <w:r w:rsidRPr="00AE0C4D">
              <w:rPr>
                <w:sz w:val="22"/>
                <w:szCs w:val="22"/>
              </w:rPr>
              <w:t xml:space="preserve">Al-Kouz, W., Sari, M., </w:t>
            </w:r>
            <w:r w:rsidRPr="00AE0C4D">
              <w:rPr>
                <w:b/>
                <w:bCs/>
                <w:sz w:val="22"/>
                <w:szCs w:val="22"/>
              </w:rPr>
              <w:t>Kiwan, S</w:t>
            </w:r>
            <w:r w:rsidRPr="00AE0C4D">
              <w:rPr>
                <w:sz w:val="22"/>
                <w:szCs w:val="22"/>
              </w:rPr>
              <w:t>, and AlKhaldi, A. (2016). A Rarefied Flow and Heat Transfer Characteristics Over a Vertical Stretched Surface. Advances in Mechanical Engineering, Vol. 8, No. 8, 2016, pp. 1 – 13.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AE0C4D" w:rsidRDefault="00607CB5" w:rsidP="007C6E6C">
            <w:pPr>
              <w:shd w:val="clear" w:color="auto" w:fill="FFFFFF"/>
              <w:rPr>
                <w:rFonts w:asciiTheme="majorBidi" w:hAnsiTheme="majorBidi" w:cstheme="majorBidi"/>
                <w:noProof w:val="0"/>
                <w:sz w:val="22"/>
                <w:szCs w:val="22"/>
                <w:lang w:eastAsia="en-US"/>
              </w:rPr>
            </w:pPr>
            <w:r w:rsidRPr="00AE0C4D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Aiman Alshare, Wael Al-Kouz, </w:t>
            </w:r>
            <w:r w:rsidRPr="00AE0C4D">
              <w:rPr>
                <w:rFonts w:asciiTheme="majorBidi" w:hAnsiTheme="majorBidi" w:cstheme="majorBidi"/>
                <w:b/>
                <w:bCs/>
                <w:sz w:val="22"/>
                <w:szCs w:val="22"/>
                <w:shd w:val="clear" w:color="auto" w:fill="FFFFFF"/>
              </w:rPr>
              <w:t>Suhil Kiwan</w:t>
            </w:r>
            <w:r w:rsidRPr="00AE0C4D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, Ammar Al-Khalidi, Montasir Hader, </w:t>
            </w:r>
            <w:hyperlink r:id="rId23" w:history="1">
              <w:r w:rsidRPr="00AE0C4D">
                <w:rPr>
                  <w:rStyle w:val="Hyperlink"/>
                  <w:rFonts w:asciiTheme="majorBidi" w:hAnsiTheme="majorBidi" w:cstheme="majorBidi"/>
                  <w:color w:val="auto"/>
                  <w:sz w:val="22"/>
                  <w:szCs w:val="22"/>
                  <w:u w:val="none"/>
                </w:rPr>
                <w:t>Computational modeling of gaseous flow and heat transfer in a wavy microchannel.</w:t>
              </w:r>
            </w:hyperlink>
            <w:r w:rsidRPr="00AE0C4D">
              <w:rPr>
                <w:rFonts w:asciiTheme="majorBidi" w:hAnsiTheme="majorBidi" w:cstheme="majorBidi"/>
                <w:noProof w:val="0"/>
                <w:sz w:val="22"/>
                <w:szCs w:val="22"/>
                <w:lang w:eastAsia="en-US"/>
              </w:rPr>
              <w:t xml:space="preserve"> </w:t>
            </w:r>
            <w:r w:rsidRPr="00AE0C4D">
              <w:rPr>
                <w:rFonts w:asciiTheme="majorBidi" w:hAnsiTheme="majorBidi" w:cstheme="majorBidi"/>
                <w:sz w:val="22"/>
                <w:szCs w:val="22"/>
              </w:rPr>
              <w:t xml:space="preserve">Jordan Journal of Mechanical &amp; Industrial Engineering, (2016) </w:t>
            </w:r>
            <w:r w:rsidRPr="00AE0C4D">
              <w:t>Vol. 10 (1), pp. 75- 83</w:t>
            </w:r>
          </w:p>
          <w:p w:rsidR="00607CB5" w:rsidRPr="00AE0C4D" w:rsidRDefault="00607CB5" w:rsidP="001C2824">
            <w:pPr>
              <w:shd w:val="clear" w:color="auto" w:fill="FFFFFF"/>
              <w:ind w:right="150"/>
              <w:outlineLvl w:val="0"/>
              <w:rPr>
                <w:sz w:val="22"/>
                <w:szCs w:val="22"/>
              </w:rPr>
            </w:pP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AE0C4D" w:rsidRDefault="00607CB5" w:rsidP="00B80555">
            <w:pPr>
              <w:shd w:val="clear" w:color="auto" w:fill="FFFFFF"/>
              <w:ind w:right="150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AE0C4D">
              <w:rPr>
                <w:rFonts w:asciiTheme="majorBidi" w:hAnsiTheme="majorBidi" w:cstheme="majorBidi"/>
                <w:sz w:val="22"/>
                <w:szCs w:val="22"/>
              </w:rPr>
              <w:t xml:space="preserve">A. Abu Dyak, E. Abu-Lehyeh, S. Kiwan, </w:t>
            </w:r>
            <w:r w:rsidRPr="00AE0C4D">
              <w:rPr>
                <w:sz w:val="22"/>
                <w:szCs w:val="22"/>
              </w:rPr>
              <w:t>Assessment of Implementing Jordan's Renewable Energy Plan on the Electricity Grid</w:t>
            </w:r>
            <w:r w:rsidRPr="00AE0C4D">
              <w:rPr>
                <w:rFonts w:asciiTheme="majorBidi" w:hAnsiTheme="majorBidi" w:cstheme="majorBidi"/>
                <w:caps/>
                <w:sz w:val="22"/>
                <w:szCs w:val="22"/>
              </w:rPr>
              <w:t xml:space="preserve">,  JJMIE (2017), </w:t>
            </w:r>
            <w:r w:rsidRPr="00AE0C4D">
              <w:rPr>
                <w:sz w:val="22"/>
                <w:szCs w:val="22"/>
              </w:rPr>
              <w:t>Volume 11 Number 2, April.</w:t>
            </w:r>
          </w:p>
        </w:tc>
      </w:tr>
      <w:tr w:rsidR="00607CB5" w:rsidRPr="00AE0C4D" w:rsidTr="005337C3">
        <w:trPr>
          <w:trHeight w:val="693"/>
        </w:trPr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5337C3">
            <w:pPr>
              <w:ind w:left="113" w:right="113"/>
              <w:jc w:val="center"/>
              <w:rPr>
                <w:b/>
                <w:bCs/>
                <w:smallCaps/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AE0C4D" w:rsidRDefault="00607CB5" w:rsidP="00170C1B">
            <w:pPr>
              <w:jc w:val="both"/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</w:pPr>
            <w:r w:rsidRPr="00AE0C4D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bidi="ar-JO"/>
              </w:rPr>
              <w:t xml:space="preserve">S. </w:t>
            </w:r>
            <w:r w:rsidRPr="00AE0C4D">
              <w:rPr>
                <w:rFonts w:asciiTheme="majorBidi" w:eastAsiaTheme="minorHAnsi" w:hAnsiTheme="majorBidi" w:cstheme="majorBidi"/>
                <w:b/>
                <w:bCs/>
                <w:noProof w:val="0"/>
                <w:sz w:val="24"/>
                <w:szCs w:val="24"/>
                <w:lang w:bidi="ar-JO"/>
              </w:rPr>
              <w:t>Kiwan</w:t>
            </w:r>
            <w:r w:rsidRPr="00AE0C4D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bidi="ar-JO"/>
              </w:rPr>
              <w:t xml:space="preserve">, R. </w:t>
            </w:r>
            <w:proofErr w:type="spellStart"/>
            <w:r w:rsidRPr="00AE0C4D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bidi="ar-JO"/>
              </w:rPr>
              <w:t>Damseh</w:t>
            </w:r>
            <w:proofErr w:type="spellEnd"/>
            <w:r w:rsidRPr="00AE0C4D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bidi="ar-JO"/>
              </w:rPr>
              <w:t xml:space="preserve">, L. </w:t>
            </w:r>
            <w:proofErr w:type="spellStart"/>
            <w:r w:rsidRPr="00AE0C4D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bidi="ar-JO"/>
              </w:rPr>
              <w:t>Venezia</w:t>
            </w:r>
            <w:proofErr w:type="spellEnd"/>
            <w:r w:rsidRPr="00AE0C4D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bidi="ar-JO"/>
              </w:rPr>
              <w:t xml:space="preserve">, F. M. </w:t>
            </w:r>
            <w:proofErr w:type="spellStart"/>
            <w:r w:rsidRPr="00AE0C4D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bidi="ar-JO"/>
              </w:rPr>
              <w:t>Montagnino</w:t>
            </w:r>
            <w:proofErr w:type="spellEnd"/>
            <w:r w:rsidRPr="00AE0C4D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bidi="ar-JO"/>
              </w:rPr>
              <w:t>, F. Paredes, “Techno-Economic Performance Analysis of a Concentrated Solar Polygeneration Plant in Jordan</w:t>
            </w:r>
            <w:r w:rsidRPr="00AE0C4D">
              <w:rPr>
                <w:rFonts w:asciiTheme="majorBidi" w:eastAsiaTheme="minorHAnsi" w:hAnsiTheme="majorBidi" w:cstheme="majorBidi"/>
                <w:sz w:val="24"/>
                <w:szCs w:val="24"/>
                <w:lang w:bidi="ar-JO"/>
              </w:rPr>
              <w:t>”,</w:t>
            </w:r>
            <w:r w:rsidRPr="00AE0C4D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bidi="ar-JO"/>
              </w:rPr>
              <w:t xml:space="preserve"> 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GCREEDER 2016,</w:t>
            </w:r>
            <w:r w:rsidRPr="00AE0C4D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bidi="ar-JO"/>
              </w:rPr>
              <w:t xml:space="preserve"> 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Amman-Jordan, April 4th – 6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vertAlign w:val="superscript"/>
                <w:lang w:bidi="ar-JO"/>
              </w:rPr>
              <w:t>th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, 2016</w:t>
            </w:r>
          </w:p>
        </w:tc>
      </w:tr>
      <w:tr w:rsidR="00607CB5" w:rsidRPr="00AE0C4D" w:rsidTr="00C51AB9">
        <w:trPr>
          <w:trHeight w:val="693"/>
        </w:trPr>
        <w:tc>
          <w:tcPr>
            <w:tcW w:w="1615" w:type="dxa"/>
            <w:vMerge/>
          </w:tcPr>
          <w:p w:rsidR="00607CB5" w:rsidRPr="00AE0C4D" w:rsidRDefault="00607CB5" w:rsidP="00C51AB9">
            <w:pPr>
              <w:rPr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AE0C4D" w:rsidRDefault="00607CB5" w:rsidP="00820D4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</w:pPr>
            <w:proofErr w:type="spellStart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Alkouz</w:t>
            </w:r>
            <w:proofErr w:type="spellEnd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, </w:t>
            </w:r>
            <w:r w:rsidRPr="00AE0C4D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bidi="ar-JO"/>
              </w:rPr>
              <w:t>Kiwan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, Al-</w:t>
            </w:r>
            <w:proofErr w:type="spellStart"/>
            <w:r w:rsidRPr="00AE0C4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Shario</w:t>
            </w:r>
            <w:proofErr w:type="spellEnd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, Al </w:t>
            </w:r>
            <w:proofErr w:type="spellStart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Khalidi</w:t>
            </w:r>
            <w:proofErr w:type="spellEnd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, “</w:t>
            </w:r>
            <w:r w:rsidRPr="00AE0C4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Two dimensional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 analysis of low pressure </w:t>
            </w:r>
            <w:r w:rsidRPr="00AE0C4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flows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 in the annulus region between two concentric cylinders” Accepted for publications, Springer plus, 2016</w:t>
            </w:r>
          </w:p>
        </w:tc>
      </w:tr>
      <w:tr w:rsidR="00607CB5" w:rsidRPr="00AE0C4D" w:rsidTr="00C51AB9">
        <w:trPr>
          <w:trHeight w:val="693"/>
        </w:trPr>
        <w:tc>
          <w:tcPr>
            <w:tcW w:w="1615" w:type="dxa"/>
            <w:vMerge/>
          </w:tcPr>
          <w:p w:rsidR="00607CB5" w:rsidRPr="00AE0C4D" w:rsidRDefault="00607CB5" w:rsidP="00C51AB9">
            <w:pPr>
              <w:rPr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AE0C4D" w:rsidRDefault="00607CB5" w:rsidP="0082645E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proofErr w:type="spellStart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Alkhalidi</w:t>
            </w:r>
            <w:proofErr w:type="spellEnd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,  S. </w:t>
            </w:r>
            <w:r w:rsidRPr="00AE0C4D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bidi="ar-JO"/>
              </w:rPr>
              <w:t>Kiwan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, W. Al-Kouz,  A. </w:t>
            </w:r>
            <w:proofErr w:type="spellStart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Alshare</w:t>
            </w:r>
            <w:proofErr w:type="spellEnd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, “Conjugated Heat Transfer in Rarefied Gas in Enclosed Cavities” </w:t>
            </w:r>
            <w:hyperlink r:id="rId24" w:tooltip="Go to Vacuum on ScienceDirect" w:history="1">
              <w:r w:rsidRPr="00AE0C4D">
                <w:rPr>
                  <w:rFonts w:cs="Times New Roman"/>
                  <w:sz w:val="24"/>
                  <w:szCs w:val="24"/>
                  <w:bdr w:val="none" w:sz="0" w:space="0" w:color="auto" w:frame="1"/>
                </w:rPr>
                <w:t>Vacuum</w:t>
              </w:r>
            </w:hyperlink>
            <w:r w:rsidRPr="00AE0C4D">
              <w:rPr>
                <w:rFonts w:cs="Times New Roman"/>
                <w:sz w:val="24"/>
                <w:szCs w:val="24"/>
              </w:rPr>
              <w:t xml:space="preserve">, </w:t>
            </w:r>
            <w:hyperlink r:id="rId25" w:tooltip="Go to table of contents for this volume/issue" w:history="1">
              <w:r w:rsidRPr="00AE0C4D">
                <w:rPr>
                  <w:rFonts w:cs="Times New Roman"/>
                  <w:sz w:val="24"/>
                  <w:szCs w:val="24"/>
                </w:rPr>
                <w:t>Vol. 130</w:t>
              </w:r>
            </w:hyperlink>
            <w:r w:rsidRPr="00AE0C4D">
              <w:rPr>
                <w:rFonts w:cs="Times New Roman"/>
                <w:sz w:val="24"/>
                <w:szCs w:val="24"/>
              </w:rPr>
              <w:t>, 2016, pp. 137–145</w:t>
            </w:r>
          </w:p>
          <w:p w:rsidR="00607CB5" w:rsidRPr="00AE0C4D" w:rsidRDefault="00607CB5" w:rsidP="005337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</w:pPr>
          </w:p>
        </w:tc>
      </w:tr>
      <w:tr w:rsidR="00607CB5" w:rsidRPr="00AE0C4D" w:rsidTr="00642B1C"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642B1C">
            <w:pPr>
              <w:ind w:left="113" w:right="113"/>
              <w:jc w:val="center"/>
              <w:rPr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AE0C4D" w:rsidRDefault="00607CB5" w:rsidP="002443C8">
            <w:pPr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</w:pP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A. Abu </w:t>
            </w:r>
            <w:proofErr w:type="spellStart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Dyak</w:t>
            </w:r>
            <w:proofErr w:type="spellEnd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, E. Abu-</w:t>
            </w:r>
            <w:proofErr w:type="spellStart"/>
            <w:r w:rsidRPr="00AE0C4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Lehyeh</w:t>
            </w:r>
            <w:proofErr w:type="spellEnd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vertAlign w:val="superscript"/>
                <w:lang w:bidi="ar-JO"/>
              </w:rPr>
              <w:t xml:space="preserve"> </w:t>
            </w:r>
            <w:r w:rsidRPr="00AE0C4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and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 S. </w:t>
            </w:r>
            <w:r w:rsidRPr="00AE0C4D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bidi="ar-JO"/>
              </w:rPr>
              <w:t>Kiwan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, “Techno-economic Assessment of Integrating Renewable energy on the Electricity Grid in Jordan</w:t>
            </w:r>
            <w:r w:rsidRPr="00AE0C4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”,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 GCREEDER conference, Amman-Jordan, April 4th – 6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vertAlign w:val="superscript"/>
                <w:lang w:bidi="ar-JO"/>
              </w:rPr>
              <w:t>th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, 2016</w:t>
            </w:r>
          </w:p>
        </w:tc>
      </w:tr>
      <w:tr w:rsidR="00607CB5" w:rsidRPr="00AE0C4D" w:rsidTr="00642B1C">
        <w:tc>
          <w:tcPr>
            <w:tcW w:w="1615" w:type="dxa"/>
            <w:vMerge/>
            <w:textDirection w:val="tbRl"/>
            <w:vAlign w:val="center"/>
          </w:tcPr>
          <w:p w:rsidR="00607CB5" w:rsidRPr="00AE0C4D" w:rsidRDefault="00607CB5" w:rsidP="007635A8">
            <w:pPr>
              <w:ind w:left="113" w:right="113"/>
              <w:jc w:val="center"/>
              <w:rPr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7740" w:type="dxa"/>
          </w:tcPr>
          <w:p w:rsidR="00607CB5" w:rsidRPr="00AE0C4D" w:rsidRDefault="00607CB5" w:rsidP="002443C8">
            <w:pPr>
              <w:jc w:val="both"/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</w:pP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L. </w:t>
            </w:r>
            <w:proofErr w:type="spellStart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Venezia</w:t>
            </w:r>
            <w:proofErr w:type="spellEnd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, F. M. </w:t>
            </w:r>
            <w:proofErr w:type="spellStart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Montagnino</w:t>
            </w:r>
            <w:proofErr w:type="spellEnd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, S. </w:t>
            </w:r>
            <w:r w:rsidRPr="00AE0C4D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bidi="ar-JO"/>
              </w:rPr>
              <w:t>Kiwan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 xml:space="preserve">, F. Paredes and R. </w:t>
            </w:r>
            <w:proofErr w:type="spellStart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Damseh</w:t>
            </w:r>
            <w:proofErr w:type="spellEnd"/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, “Techno-Economic Performance Analysis of a Solar Polygeneration Plant in Italy</w:t>
            </w:r>
            <w:r w:rsidRPr="00AE0C4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”</w:t>
            </w:r>
            <w:r w:rsidRPr="00AE0C4D">
              <w:rPr>
                <w:rFonts w:asciiTheme="majorBidi" w:eastAsiaTheme="minorHAnsi" w:hAnsiTheme="majorBidi" w:cstheme="majorBidi"/>
                <w:sz w:val="24"/>
                <w:szCs w:val="24"/>
                <w:lang w:bidi="ar-JO"/>
              </w:rPr>
              <w:t>,</w:t>
            </w:r>
            <w:r w:rsidRPr="00AE0C4D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bidi="ar-JO"/>
              </w:rPr>
              <w:t xml:space="preserve"> 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GCREEDER Conference,</w:t>
            </w:r>
            <w:r w:rsidRPr="00AE0C4D">
              <w:rPr>
                <w:rFonts w:asciiTheme="majorBidi" w:eastAsiaTheme="minorHAnsi" w:hAnsiTheme="majorBidi" w:cstheme="majorBidi"/>
                <w:noProof w:val="0"/>
                <w:sz w:val="24"/>
                <w:szCs w:val="24"/>
                <w:lang w:bidi="ar-JO"/>
              </w:rPr>
              <w:t xml:space="preserve"> 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Amman-Jordan, April 4th – 6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vertAlign w:val="superscript"/>
                <w:lang w:bidi="ar-JO"/>
              </w:rPr>
              <w:t>th</w:t>
            </w:r>
            <w:r w:rsidRPr="00AE0C4D">
              <w:rPr>
                <w:rFonts w:asciiTheme="majorBidi" w:hAnsiTheme="majorBidi" w:cstheme="majorBidi"/>
                <w:noProof w:val="0"/>
                <w:sz w:val="24"/>
                <w:szCs w:val="24"/>
                <w:lang w:bidi="ar-JO"/>
              </w:rPr>
              <w:t>, 2016</w:t>
            </w:r>
          </w:p>
        </w:tc>
      </w:tr>
    </w:tbl>
    <w:p w:rsidR="00845E16" w:rsidRPr="00AE0C4D" w:rsidRDefault="00845E16">
      <w:pPr>
        <w:rPr>
          <w:sz w:val="24"/>
          <w:szCs w:val="24"/>
        </w:rPr>
      </w:pPr>
    </w:p>
    <w:p w:rsidR="00490CF2" w:rsidRPr="00AE0C4D" w:rsidRDefault="00EA78B9" w:rsidP="00EC0123">
      <w:pPr>
        <w:rPr>
          <w:b/>
          <w:bCs/>
          <w:smallCaps/>
          <w:noProof w:val="0"/>
          <w:sz w:val="24"/>
          <w:szCs w:val="24"/>
          <w:lang w:bidi="ar-JO"/>
        </w:rPr>
      </w:pPr>
      <w:r w:rsidRPr="00AE0C4D">
        <w:rPr>
          <w:b/>
          <w:bCs/>
          <w:smallCaps/>
          <w:sz w:val="24"/>
          <w:szCs w:val="24"/>
          <w:lang w:bidi="ar-JO"/>
        </w:rPr>
        <w:t>A c</w:t>
      </w:r>
      <w:r w:rsidR="00490CF2" w:rsidRPr="00AE0C4D">
        <w:rPr>
          <w:b/>
          <w:bCs/>
          <w:smallCaps/>
          <w:sz w:val="24"/>
          <w:szCs w:val="24"/>
          <w:lang w:bidi="ar-JO"/>
        </w:rPr>
        <w:t>omplete</w:t>
      </w:r>
      <w:r w:rsidR="00490CF2" w:rsidRPr="00AE0C4D">
        <w:rPr>
          <w:b/>
          <w:bCs/>
          <w:smallCaps/>
          <w:noProof w:val="0"/>
          <w:sz w:val="24"/>
          <w:szCs w:val="24"/>
          <w:lang w:bidi="ar-JO"/>
        </w:rPr>
        <w:t xml:space="preserve"> list of publications </w:t>
      </w:r>
      <w:r w:rsidR="00EC0123">
        <w:rPr>
          <w:b/>
          <w:bCs/>
          <w:smallCaps/>
          <w:noProof w:val="0"/>
          <w:sz w:val="24"/>
          <w:szCs w:val="24"/>
          <w:lang w:bidi="ar-JO"/>
        </w:rPr>
        <w:t xml:space="preserve">is available at google scholar </w:t>
      </w:r>
    </w:p>
    <w:sectPr w:rsidR="00490CF2" w:rsidRPr="00AE0C4D" w:rsidSect="0006479A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83D"/>
    <w:multiLevelType w:val="hybridMultilevel"/>
    <w:tmpl w:val="ECC290B6"/>
    <w:lvl w:ilvl="0" w:tplc="72DAB0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5CCB"/>
    <w:multiLevelType w:val="multilevel"/>
    <w:tmpl w:val="48E4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164F4"/>
    <w:multiLevelType w:val="hybridMultilevel"/>
    <w:tmpl w:val="72FE07E2"/>
    <w:lvl w:ilvl="0" w:tplc="3B2C6E18">
      <w:start w:val="19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71B97"/>
    <w:multiLevelType w:val="hybridMultilevel"/>
    <w:tmpl w:val="5684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52CD"/>
    <w:multiLevelType w:val="hybridMultilevel"/>
    <w:tmpl w:val="6958B3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66491"/>
    <w:multiLevelType w:val="hybridMultilevel"/>
    <w:tmpl w:val="BCC0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D54DF"/>
    <w:multiLevelType w:val="multilevel"/>
    <w:tmpl w:val="4EE8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B5BC6"/>
    <w:multiLevelType w:val="hybridMultilevel"/>
    <w:tmpl w:val="0C161BEC"/>
    <w:lvl w:ilvl="0" w:tplc="3B2C6E18">
      <w:start w:val="19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67890"/>
    <w:multiLevelType w:val="hybridMultilevel"/>
    <w:tmpl w:val="F0160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92214E"/>
    <w:multiLevelType w:val="multilevel"/>
    <w:tmpl w:val="AE661CE8"/>
    <w:lvl w:ilvl="0">
      <w:start w:val="198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986"/>
      <w:numFmt w:val="decimal"/>
      <w:lvlText w:val="%1-%2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FB74549"/>
    <w:multiLevelType w:val="hybridMultilevel"/>
    <w:tmpl w:val="999A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F227B"/>
    <w:multiLevelType w:val="hybridMultilevel"/>
    <w:tmpl w:val="E40C5214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76817"/>
    <w:multiLevelType w:val="hybridMultilevel"/>
    <w:tmpl w:val="15C214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D46BB7"/>
    <w:multiLevelType w:val="hybridMultilevel"/>
    <w:tmpl w:val="E40C5214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7060D"/>
    <w:multiLevelType w:val="hybridMultilevel"/>
    <w:tmpl w:val="9928063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8C08F6"/>
    <w:multiLevelType w:val="hybridMultilevel"/>
    <w:tmpl w:val="038C8CD0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686F3FB3"/>
    <w:multiLevelType w:val="hybridMultilevel"/>
    <w:tmpl w:val="EDD82654"/>
    <w:lvl w:ilvl="0" w:tplc="3B2C6E18">
      <w:start w:val="19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859F5"/>
    <w:multiLevelType w:val="hybridMultilevel"/>
    <w:tmpl w:val="BE3224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0D3451"/>
    <w:multiLevelType w:val="hybridMultilevel"/>
    <w:tmpl w:val="9380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1166E"/>
    <w:multiLevelType w:val="hybridMultilevel"/>
    <w:tmpl w:val="4D8C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887"/>
    <w:multiLevelType w:val="hybridMultilevel"/>
    <w:tmpl w:val="E40C5214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238DF"/>
    <w:multiLevelType w:val="hybridMultilevel"/>
    <w:tmpl w:val="E40C5214"/>
    <w:lvl w:ilvl="0" w:tplc="0401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4"/>
  </w:num>
  <w:num w:numId="5">
    <w:abstractNumId w:val="15"/>
  </w:num>
  <w:num w:numId="6">
    <w:abstractNumId w:val="12"/>
  </w:num>
  <w:num w:numId="7">
    <w:abstractNumId w:val="17"/>
  </w:num>
  <w:num w:numId="8">
    <w:abstractNumId w:val="5"/>
  </w:num>
  <w:num w:numId="9">
    <w:abstractNumId w:val="7"/>
  </w:num>
  <w:num w:numId="10">
    <w:abstractNumId w:val="19"/>
  </w:num>
  <w:num w:numId="11">
    <w:abstractNumId w:val="21"/>
  </w:num>
  <w:num w:numId="12">
    <w:abstractNumId w:val="11"/>
  </w:num>
  <w:num w:numId="13">
    <w:abstractNumId w:val="13"/>
  </w:num>
  <w:num w:numId="14">
    <w:abstractNumId w:val="20"/>
  </w:num>
  <w:num w:numId="15">
    <w:abstractNumId w:val="2"/>
  </w:num>
  <w:num w:numId="16">
    <w:abstractNumId w:val="16"/>
  </w:num>
  <w:num w:numId="17">
    <w:abstractNumId w:val="4"/>
  </w:num>
  <w:num w:numId="18">
    <w:abstractNumId w:val="10"/>
  </w:num>
  <w:num w:numId="19">
    <w:abstractNumId w:val="18"/>
  </w:num>
  <w:num w:numId="20">
    <w:abstractNumId w:val="8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0MTUwNzUwNDAxNzNQ0lEKTi0uzszPAykwMq4FAHrtryotAAAA"/>
  </w:docVars>
  <w:rsids>
    <w:rsidRoot w:val="004173B7"/>
    <w:rsid w:val="000018CB"/>
    <w:rsid w:val="00010AFE"/>
    <w:rsid w:val="00027406"/>
    <w:rsid w:val="000342A0"/>
    <w:rsid w:val="0006479A"/>
    <w:rsid w:val="00077C08"/>
    <w:rsid w:val="00080CC6"/>
    <w:rsid w:val="0008606D"/>
    <w:rsid w:val="000C1C0A"/>
    <w:rsid w:val="000C6AF7"/>
    <w:rsid w:val="000E0E3D"/>
    <w:rsid w:val="000E2EC2"/>
    <w:rsid w:val="000E6E75"/>
    <w:rsid w:val="000F3903"/>
    <w:rsid w:val="00100D39"/>
    <w:rsid w:val="001114A5"/>
    <w:rsid w:val="00116AC3"/>
    <w:rsid w:val="00144166"/>
    <w:rsid w:val="00144272"/>
    <w:rsid w:val="0016297F"/>
    <w:rsid w:val="00163818"/>
    <w:rsid w:val="0016513B"/>
    <w:rsid w:val="00170120"/>
    <w:rsid w:val="00170C1B"/>
    <w:rsid w:val="00186E0E"/>
    <w:rsid w:val="001C2824"/>
    <w:rsid w:val="001C63BC"/>
    <w:rsid w:val="001E2192"/>
    <w:rsid w:val="001F416B"/>
    <w:rsid w:val="00202F10"/>
    <w:rsid w:val="002102A0"/>
    <w:rsid w:val="002269E0"/>
    <w:rsid w:val="00240341"/>
    <w:rsid w:val="002419FE"/>
    <w:rsid w:val="002443C8"/>
    <w:rsid w:val="00246DF5"/>
    <w:rsid w:val="002652F6"/>
    <w:rsid w:val="002E068A"/>
    <w:rsid w:val="002F018F"/>
    <w:rsid w:val="002F23C5"/>
    <w:rsid w:val="002F2406"/>
    <w:rsid w:val="00300852"/>
    <w:rsid w:val="00342ED6"/>
    <w:rsid w:val="00343C1D"/>
    <w:rsid w:val="003459D5"/>
    <w:rsid w:val="003770FE"/>
    <w:rsid w:val="00385A9A"/>
    <w:rsid w:val="003B7F46"/>
    <w:rsid w:val="003F06AC"/>
    <w:rsid w:val="00400380"/>
    <w:rsid w:val="00402461"/>
    <w:rsid w:val="004173B7"/>
    <w:rsid w:val="004206A5"/>
    <w:rsid w:val="004448E1"/>
    <w:rsid w:val="00465E38"/>
    <w:rsid w:val="00466820"/>
    <w:rsid w:val="0048408B"/>
    <w:rsid w:val="00490CF2"/>
    <w:rsid w:val="00491A3C"/>
    <w:rsid w:val="00492122"/>
    <w:rsid w:val="004A5E07"/>
    <w:rsid w:val="004C012A"/>
    <w:rsid w:val="004C0378"/>
    <w:rsid w:val="004C761D"/>
    <w:rsid w:val="005057CE"/>
    <w:rsid w:val="00512CE2"/>
    <w:rsid w:val="005225C1"/>
    <w:rsid w:val="005337C3"/>
    <w:rsid w:val="00551C2C"/>
    <w:rsid w:val="00575A44"/>
    <w:rsid w:val="00582B87"/>
    <w:rsid w:val="0058719F"/>
    <w:rsid w:val="005A70A1"/>
    <w:rsid w:val="005B7F50"/>
    <w:rsid w:val="005C0968"/>
    <w:rsid w:val="005C0A05"/>
    <w:rsid w:val="005C2D8C"/>
    <w:rsid w:val="005D2515"/>
    <w:rsid w:val="005D3AEF"/>
    <w:rsid w:val="005E5D97"/>
    <w:rsid w:val="005F3CCA"/>
    <w:rsid w:val="00600FB9"/>
    <w:rsid w:val="00602227"/>
    <w:rsid w:val="00607CB5"/>
    <w:rsid w:val="006103E2"/>
    <w:rsid w:val="00630E12"/>
    <w:rsid w:val="0063593F"/>
    <w:rsid w:val="00635AE7"/>
    <w:rsid w:val="00636C31"/>
    <w:rsid w:val="00636E3B"/>
    <w:rsid w:val="00642B1C"/>
    <w:rsid w:val="00650F2F"/>
    <w:rsid w:val="00651F45"/>
    <w:rsid w:val="00673A34"/>
    <w:rsid w:val="00680400"/>
    <w:rsid w:val="0068697A"/>
    <w:rsid w:val="00695669"/>
    <w:rsid w:val="006C49CF"/>
    <w:rsid w:val="006D7258"/>
    <w:rsid w:val="006E21C2"/>
    <w:rsid w:val="00702AD0"/>
    <w:rsid w:val="007125BE"/>
    <w:rsid w:val="00723BCC"/>
    <w:rsid w:val="00752384"/>
    <w:rsid w:val="007635A8"/>
    <w:rsid w:val="007636A4"/>
    <w:rsid w:val="00767C6F"/>
    <w:rsid w:val="00775DCE"/>
    <w:rsid w:val="00786887"/>
    <w:rsid w:val="00787BD9"/>
    <w:rsid w:val="007A1755"/>
    <w:rsid w:val="007A33DD"/>
    <w:rsid w:val="007A6B84"/>
    <w:rsid w:val="007C6E6C"/>
    <w:rsid w:val="007D4FA7"/>
    <w:rsid w:val="007D7586"/>
    <w:rsid w:val="007E00B2"/>
    <w:rsid w:val="00820D45"/>
    <w:rsid w:val="00821834"/>
    <w:rsid w:val="0082645E"/>
    <w:rsid w:val="0083015F"/>
    <w:rsid w:val="00845E16"/>
    <w:rsid w:val="00847FAA"/>
    <w:rsid w:val="00867B4E"/>
    <w:rsid w:val="00873D44"/>
    <w:rsid w:val="008834BF"/>
    <w:rsid w:val="00897F01"/>
    <w:rsid w:val="008A3A11"/>
    <w:rsid w:val="008B013E"/>
    <w:rsid w:val="008B046F"/>
    <w:rsid w:val="008B6AD9"/>
    <w:rsid w:val="008C3085"/>
    <w:rsid w:val="008C4959"/>
    <w:rsid w:val="008D1AC0"/>
    <w:rsid w:val="008D271F"/>
    <w:rsid w:val="008F69B3"/>
    <w:rsid w:val="00903BB6"/>
    <w:rsid w:val="00921BBF"/>
    <w:rsid w:val="009728D4"/>
    <w:rsid w:val="00973FAE"/>
    <w:rsid w:val="009A6904"/>
    <w:rsid w:val="009B01C9"/>
    <w:rsid w:val="009B6FA9"/>
    <w:rsid w:val="009D70D4"/>
    <w:rsid w:val="009E5466"/>
    <w:rsid w:val="009E5845"/>
    <w:rsid w:val="009F6868"/>
    <w:rsid w:val="00A03B86"/>
    <w:rsid w:val="00A07488"/>
    <w:rsid w:val="00A2079A"/>
    <w:rsid w:val="00A26A84"/>
    <w:rsid w:val="00A32064"/>
    <w:rsid w:val="00A35563"/>
    <w:rsid w:val="00A56760"/>
    <w:rsid w:val="00A6559F"/>
    <w:rsid w:val="00A71DD8"/>
    <w:rsid w:val="00A872D4"/>
    <w:rsid w:val="00A964C5"/>
    <w:rsid w:val="00AA6981"/>
    <w:rsid w:val="00AB3394"/>
    <w:rsid w:val="00AC0B74"/>
    <w:rsid w:val="00AD3A93"/>
    <w:rsid w:val="00AE0C4D"/>
    <w:rsid w:val="00AE6FE3"/>
    <w:rsid w:val="00B22901"/>
    <w:rsid w:val="00B40191"/>
    <w:rsid w:val="00B44908"/>
    <w:rsid w:val="00B44BEA"/>
    <w:rsid w:val="00B517B1"/>
    <w:rsid w:val="00B528B0"/>
    <w:rsid w:val="00B60662"/>
    <w:rsid w:val="00B73D93"/>
    <w:rsid w:val="00B80555"/>
    <w:rsid w:val="00B811C1"/>
    <w:rsid w:val="00B96659"/>
    <w:rsid w:val="00BB7909"/>
    <w:rsid w:val="00BE7ACC"/>
    <w:rsid w:val="00BF3140"/>
    <w:rsid w:val="00C057BA"/>
    <w:rsid w:val="00C51AB9"/>
    <w:rsid w:val="00C81A77"/>
    <w:rsid w:val="00C837D9"/>
    <w:rsid w:val="00C90328"/>
    <w:rsid w:val="00C96289"/>
    <w:rsid w:val="00CA506A"/>
    <w:rsid w:val="00CA667E"/>
    <w:rsid w:val="00CA7D9B"/>
    <w:rsid w:val="00CD3EEF"/>
    <w:rsid w:val="00CE5BE7"/>
    <w:rsid w:val="00D46C40"/>
    <w:rsid w:val="00D70BA4"/>
    <w:rsid w:val="00D73650"/>
    <w:rsid w:val="00D90906"/>
    <w:rsid w:val="00DA462F"/>
    <w:rsid w:val="00DE72E2"/>
    <w:rsid w:val="00DF1F91"/>
    <w:rsid w:val="00DF4991"/>
    <w:rsid w:val="00E076E0"/>
    <w:rsid w:val="00E10F8E"/>
    <w:rsid w:val="00E14D2C"/>
    <w:rsid w:val="00E15C73"/>
    <w:rsid w:val="00E35630"/>
    <w:rsid w:val="00E54C05"/>
    <w:rsid w:val="00E57DBC"/>
    <w:rsid w:val="00E71907"/>
    <w:rsid w:val="00E77549"/>
    <w:rsid w:val="00E80F96"/>
    <w:rsid w:val="00E942B1"/>
    <w:rsid w:val="00EA1FBD"/>
    <w:rsid w:val="00EA4274"/>
    <w:rsid w:val="00EA78B9"/>
    <w:rsid w:val="00EC0123"/>
    <w:rsid w:val="00EC144A"/>
    <w:rsid w:val="00EC644C"/>
    <w:rsid w:val="00EC7833"/>
    <w:rsid w:val="00ED0F63"/>
    <w:rsid w:val="00ED1671"/>
    <w:rsid w:val="00F0490D"/>
    <w:rsid w:val="00F2061F"/>
    <w:rsid w:val="00F24081"/>
    <w:rsid w:val="00F53B36"/>
    <w:rsid w:val="00F5681C"/>
    <w:rsid w:val="00F57793"/>
    <w:rsid w:val="00F60A9B"/>
    <w:rsid w:val="00F6795B"/>
    <w:rsid w:val="00F75D5B"/>
    <w:rsid w:val="00F76DBD"/>
    <w:rsid w:val="00F82F32"/>
    <w:rsid w:val="00FA69AD"/>
    <w:rsid w:val="00FB0580"/>
    <w:rsid w:val="00FC396A"/>
    <w:rsid w:val="00FC62C8"/>
    <w:rsid w:val="00FE1608"/>
    <w:rsid w:val="00FE205D"/>
    <w:rsid w:val="00FE2F99"/>
    <w:rsid w:val="00FE53F6"/>
    <w:rsid w:val="00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84E57"/>
  <w15:chartTrackingRefBased/>
  <w15:docId w15:val="{5DABDE9D-4880-4146-BB55-8D727E88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3B7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B60662"/>
    <w:pPr>
      <w:spacing w:before="100" w:beforeAutospacing="1" w:after="100" w:afterAutospacing="1"/>
      <w:outlineLvl w:val="0"/>
    </w:pPr>
    <w:rPr>
      <w:rFonts w:cs="Times New Roman"/>
      <w:b/>
      <w:bCs/>
      <w:noProof w:val="0"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173B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0906"/>
    <w:pPr>
      <w:ind w:left="720"/>
    </w:pPr>
  </w:style>
  <w:style w:type="paragraph" w:styleId="NoSpacing">
    <w:name w:val="No Spacing"/>
    <w:uiPriority w:val="1"/>
    <w:qFormat/>
    <w:rsid w:val="00D90906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it-IT" w:eastAsia="ar-SA"/>
    </w:rPr>
  </w:style>
  <w:style w:type="character" w:styleId="Emphasis">
    <w:name w:val="Emphasis"/>
    <w:basedOn w:val="DefaultParagraphFont"/>
    <w:uiPriority w:val="20"/>
    <w:qFormat/>
    <w:rsid w:val="00C51AB9"/>
    <w:rPr>
      <w:i/>
      <w:iCs/>
    </w:rPr>
  </w:style>
  <w:style w:type="character" w:customStyle="1" w:styleId="apple-converted-space">
    <w:name w:val="apple-converted-space"/>
    <w:basedOn w:val="DefaultParagraphFont"/>
    <w:rsid w:val="00C51AB9"/>
  </w:style>
  <w:style w:type="paragraph" w:customStyle="1" w:styleId="Title1">
    <w:name w:val="Title1"/>
    <w:basedOn w:val="Normal"/>
    <w:next w:val="Normal"/>
    <w:uiPriority w:val="99"/>
    <w:rsid w:val="00F75D5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  <w:b/>
      <w:bCs/>
      <w:noProof w:val="0"/>
      <w:sz w:val="36"/>
      <w:szCs w:val="3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E6FE3"/>
    <w:pPr>
      <w:spacing w:line="480" w:lineRule="auto"/>
      <w:contextualSpacing/>
      <w:jc w:val="center"/>
    </w:pPr>
    <w:rPr>
      <w:rFonts w:asciiTheme="majorHAnsi" w:eastAsiaTheme="majorEastAsia" w:hAnsiTheme="majorHAnsi" w:cstheme="majorBidi"/>
      <w:b/>
      <w:bCs/>
      <w:noProof w:val="0"/>
      <w:spacing w:val="-7"/>
      <w:sz w:val="48"/>
      <w:szCs w:val="4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AE6FE3"/>
    <w:rPr>
      <w:rFonts w:asciiTheme="majorHAnsi" w:eastAsiaTheme="majorEastAsia" w:hAnsiTheme="majorHAnsi" w:cstheme="majorBidi"/>
      <w:b/>
      <w:bCs/>
      <w:spacing w:val="-7"/>
      <w:sz w:val="48"/>
      <w:szCs w:val="48"/>
      <w:lang w:eastAsia="ja-JP"/>
    </w:rPr>
  </w:style>
  <w:style w:type="table" w:styleId="GridTable2-Accent3">
    <w:name w:val="Grid Table 2 Accent 3"/>
    <w:basedOn w:val="TableNormal"/>
    <w:uiPriority w:val="47"/>
    <w:rsid w:val="00B528B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">
    <w:name w:val="Grid Table 2"/>
    <w:basedOn w:val="TableNormal"/>
    <w:uiPriority w:val="47"/>
    <w:rsid w:val="008D1AC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1">
    <w:name w:val="Grid Table 3 Accent 1"/>
    <w:basedOn w:val="TableNormal"/>
    <w:uiPriority w:val="48"/>
    <w:rsid w:val="008D1A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606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sname">
    <w:name w:val="authors__name"/>
    <w:basedOn w:val="DefaultParagraphFont"/>
    <w:rsid w:val="00AA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https://scholar.google.com/scholar?oi=bibs&amp;cluster=15668403937132124312&amp;btnI=1&amp;hl=e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ieeexplore.ieee.org/xpl/mostRecentIssue.jsp?punumber=7916892" TargetMode="External"/><Relationship Id="rId7" Type="http://schemas.openxmlformats.org/officeDocument/2006/relationships/hyperlink" Target="http://www.iasa.gr/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s://scholar.google.com/scholar?oi=bibs&amp;cluster=5385150612351965718&amp;btnI=1&amp;hl=en" TargetMode="External"/><Relationship Id="rId25" Type="http://schemas.openxmlformats.org/officeDocument/2006/relationships/hyperlink" Target="http://www.sciencedirect.com/science/journal/0042207X/130/supp/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scholar?oi=bibs&amp;cluster=7360975781608902597&amp;btnI=1&amp;hl=en" TargetMode="External"/><Relationship Id="rId20" Type="http://schemas.openxmlformats.org/officeDocument/2006/relationships/hyperlink" Target="https://onlinelibrary.wiley.com/doi/abs/10.1002/er.4051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hyperlink" Target="http://www.jjmie.hu.edu.jo/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http://www.sciencedirect.com/science/journal/0042207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scholar?oi=bibs&amp;cluster=9569017265600930796&amp;btnI=1&amp;hl=en" TargetMode="External"/><Relationship Id="rId23" Type="http://schemas.openxmlformats.org/officeDocument/2006/relationships/hyperlink" Target="https://scholar.google.com/scholar?oi=bibs&amp;cluster=6830083903410112067&amp;btnI=1&amp;hl=en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https://scholar.google.com/scholar?oi=bibs&amp;cluster=668849776854801850&amp;btnI=1&amp;hl=en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https://doi.org/10.1109/IREC.2017.7926051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CA6A3-AA94-478B-980B-5338C24C8DE5}"/>
</file>

<file path=customXml/itemProps2.xml><?xml version="1.0" encoding="utf-8"?>
<ds:datastoreItem xmlns:ds="http://schemas.openxmlformats.org/officeDocument/2006/customXml" ds:itemID="{75D28692-2CF9-4BD6-99DB-0DB950713122}"/>
</file>

<file path=customXml/itemProps3.xml><?xml version="1.0" encoding="utf-8"?>
<ds:datastoreItem xmlns:ds="http://schemas.openxmlformats.org/officeDocument/2006/customXml" ds:itemID="{730A228F-5CEC-4933-AE67-5B57C74C50E3}"/>
</file>

<file path=customXml/itemProps4.xml><?xml version="1.0" encoding="utf-8"?>
<ds:datastoreItem xmlns:ds="http://schemas.openxmlformats.org/officeDocument/2006/customXml" ds:itemID="{AE325440-784F-464A-AA23-76BFC4DD1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Laptop2</dc:creator>
  <cp:keywords/>
  <dc:description/>
  <cp:lastModifiedBy>Windows User</cp:lastModifiedBy>
  <cp:revision>7</cp:revision>
  <cp:lastPrinted>2019-03-10T13:05:00Z</cp:lastPrinted>
  <dcterms:created xsi:type="dcterms:W3CDTF">2020-07-29T12:06:00Z</dcterms:created>
  <dcterms:modified xsi:type="dcterms:W3CDTF">2020-07-29T12:18:00Z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