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1562" w14:textId="77777777" w:rsidR="00C70ECB" w:rsidRPr="00A63C43" w:rsidRDefault="00C70ECB" w:rsidP="00912C6A">
      <w:pPr>
        <w:spacing w:line="300" w:lineRule="auto"/>
        <w:jc w:val="center"/>
        <w:rPr>
          <w:rFonts w:asciiTheme="majorBidi" w:eastAsia="KaiTi" w:hAnsiTheme="majorBidi" w:cstheme="majorBidi"/>
          <w:b/>
          <w:bCs/>
          <w:color w:val="000000" w:themeColor="text1"/>
        </w:rPr>
      </w:pPr>
    </w:p>
    <w:p w14:paraId="68762C50" w14:textId="77777777" w:rsidR="00912C6A" w:rsidRPr="00A63C43" w:rsidRDefault="00912C6A" w:rsidP="00912C6A">
      <w:pPr>
        <w:spacing w:line="300" w:lineRule="auto"/>
        <w:jc w:val="center"/>
        <w:rPr>
          <w:rFonts w:asciiTheme="majorBidi" w:eastAsia="KaiTi" w:hAnsiTheme="majorBidi" w:cstheme="majorBidi"/>
          <w:b/>
          <w:bCs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CURRICULUM VITAE</w:t>
      </w:r>
    </w:p>
    <w:p w14:paraId="188EDF7E" w14:textId="77777777" w:rsidR="00A3418D" w:rsidRDefault="00912C6A" w:rsidP="00057582">
      <w:pPr>
        <w:jc w:val="center"/>
        <w:rPr>
          <w:rFonts w:asciiTheme="majorBidi" w:eastAsia="KaiTi" w:hAnsiTheme="majorBidi" w:cstheme="majorBidi"/>
          <w:b/>
          <w:bCs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 xml:space="preserve">Lara Fakhouri, Ph.D. </w:t>
      </w:r>
    </w:p>
    <w:p w14:paraId="3C20A3DD" w14:textId="77777777" w:rsidR="00C70ECB" w:rsidRPr="00A63C43" w:rsidRDefault="00C70ECB" w:rsidP="00912C6A">
      <w:pPr>
        <w:jc w:val="center"/>
        <w:rPr>
          <w:rFonts w:asciiTheme="majorBidi" w:eastAsia="KaiTi" w:hAnsiTheme="majorBidi" w:cstheme="majorBidi"/>
          <w:b/>
          <w:bCs/>
          <w:color w:val="000000" w:themeColor="text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908"/>
      </w:tblGrid>
      <w:tr w:rsidR="00E2451D" w:rsidRPr="00A63C43" w14:paraId="3835742D" w14:textId="77777777" w:rsidTr="000E6672">
        <w:trPr>
          <w:jc w:val="center"/>
        </w:trPr>
        <w:tc>
          <w:tcPr>
            <w:tcW w:w="7908" w:type="dxa"/>
            <w:vAlign w:val="center"/>
          </w:tcPr>
          <w:p w14:paraId="4B3B2CE0" w14:textId="77777777" w:rsidR="00C70ECB" w:rsidRPr="00A63C43" w:rsidRDefault="00057582" w:rsidP="000E6672">
            <w:pPr>
              <w:jc w:val="center"/>
              <w:rPr>
                <w:rFonts w:asciiTheme="majorBidi" w:eastAsia="KaiTi" w:hAnsiTheme="majorBidi" w:cstheme="majorBidi"/>
                <w:color w:val="000000" w:themeColor="text1"/>
              </w:rPr>
            </w:pPr>
            <w:r>
              <w:rPr>
                <w:rFonts w:asciiTheme="majorBidi" w:eastAsia="KaiTi" w:hAnsiTheme="majorBidi" w:cstheme="majorBidi"/>
                <w:color w:val="000000" w:themeColor="text1"/>
              </w:rPr>
              <w:t>Jordan</w:t>
            </w:r>
          </w:p>
        </w:tc>
      </w:tr>
    </w:tbl>
    <w:p w14:paraId="75B6C447" w14:textId="77777777" w:rsidR="00C70ECB" w:rsidRPr="00A63C43" w:rsidRDefault="00C70ECB" w:rsidP="00C70ECB">
      <w:pPr>
        <w:rPr>
          <w:rFonts w:asciiTheme="majorBidi" w:eastAsia="KaiTi" w:hAnsiTheme="majorBidi" w:cstheme="majorBidi"/>
          <w:color w:val="000000" w:themeColor="text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68"/>
        <w:gridCol w:w="3600"/>
        <w:gridCol w:w="3600"/>
        <w:gridCol w:w="1368"/>
      </w:tblGrid>
      <w:tr w:rsidR="00E2451D" w:rsidRPr="00A63C43" w14:paraId="225EB1A3" w14:textId="77777777" w:rsidTr="00944D72">
        <w:trPr>
          <w:jc w:val="center"/>
        </w:trPr>
        <w:tc>
          <w:tcPr>
            <w:tcW w:w="1368" w:type="dxa"/>
          </w:tcPr>
          <w:p w14:paraId="7F94C123" w14:textId="77777777" w:rsidR="00C70ECB" w:rsidRPr="00A63C43" w:rsidRDefault="00C70ECB" w:rsidP="00944D72">
            <w:pPr>
              <w:jc w:val="both"/>
              <w:rPr>
                <w:rFonts w:asciiTheme="majorBidi" w:eastAsia="KaiTi" w:hAnsiTheme="majorBidi" w:cstheme="majorBidi"/>
                <w:color w:val="000000" w:themeColor="text1"/>
              </w:rPr>
            </w:pPr>
          </w:p>
        </w:tc>
        <w:tc>
          <w:tcPr>
            <w:tcW w:w="3600" w:type="dxa"/>
          </w:tcPr>
          <w:p w14:paraId="08C26AE8" w14:textId="77777777" w:rsidR="00C70ECB" w:rsidRPr="00A63C43" w:rsidRDefault="00C70ECB" w:rsidP="00057582">
            <w:pPr>
              <w:jc w:val="both"/>
              <w:rPr>
                <w:rFonts w:asciiTheme="majorBidi" w:eastAsia="KaiTi" w:hAnsiTheme="majorBidi" w:cstheme="majorBidi"/>
                <w:color w:val="000000" w:themeColor="text1"/>
              </w:rPr>
            </w:pPr>
            <w:r w:rsidRPr="00A63C43">
              <w:rPr>
                <w:rFonts w:asciiTheme="majorBidi" w:eastAsia="KaiTi" w:hAnsiTheme="majorBidi" w:cstheme="majorBidi"/>
                <w:color w:val="000000" w:themeColor="text1"/>
              </w:rPr>
              <w:t xml:space="preserve">Phone: </w:t>
            </w:r>
            <w:r w:rsidR="00405416">
              <w:rPr>
                <w:rFonts w:asciiTheme="majorBidi" w:eastAsia="KaiTi" w:hAnsiTheme="majorBidi" w:cstheme="majorBidi"/>
                <w:color w:val="000000" w:themeColor="text1"/>
              </w:rPr>
              <w:t>+962</w:t>
            </w:r>
            <w:r w:rsidR="00057582">
              <w:rPr>
                <w:rFonts w:asciiTheme="majorBidi" w:eastAsia="KaiTi" w:hAnsiTheme="majorBidi" w:cstheme="majorBidi"/>
                <w:color w:val="000000" w:themeColor="text1"/>
              </w:rPr>
              <w:t>790125625</w:t>
            </w:r>
          </w:p>
        </w:tc>
        <w:tc>
          <w:tcPr>
            <w:tcW w:w="3600" w:type="dxa"/>
          </w:tcPr>
          <w:p w14:paraId="258BFE41" w14:textId="77777777" w:rsidR="00C70ECB" w:rsidRPr="00A63C43" w:rsidRDefault="00C70ECB" w:rsidP="00C70ECB">
            <w:pPr>
              <w:jc w:val="right"/>
              <w:rPr>
                <w:rFonts w:asciiTheme="majorBidi" w:eastAsia="KaiTi" w:hAnsiTheme="majorBidi" w:cstheme="majorBidi"/>
                <w:color w:val="000000" w:themeColor="text1"/>
              </w:rPr>
            </w:pPr>
            <w:r w:rsidRPr="00A63C43">
              <w:rPr>
                <w:rFonts w:asciiTheme="majorBidi" w:eastAsia="KaiTi" w:hAnsiTheme="majorBidi" w:cstheme="majorBidi"/>
                <w:color w:val="000000" w:themeColor="text1"/>
              </w:rPr>
              <w:t>E-mail: lialfakh</w:t>
            </w:r>
            <w:r w:rsidR="00405416">
              <w:rPr>
                <w:rFonts w:asciiTheme="majorBidi" w:eastAsia="KaiTi" w:hAnsiTheme="majorBidi" w:cstheme="majorBidi"/>
                <w:color w:val="000000" w:themeColor="text1"/>
              </w:rPr>
              <w:t>ori@just</w:t>
            </w:r>
            <w:r w:rsidRPr="00A63C43">
              <w:rPr>
                <w:rFonts w:asciiTheme="majorBidi" w:eastAsia="KaiTi" w:hAnsiTheme="majorBidi" w:cstheme="majorBidi"/>
                <w:color w:val="000000" w:themeColor="text1"/>
              </w:rPr>
              <w:t>.edu</w:t>
            </w:r>
            <w:r w:rsidR="00405416">
              <w:rPr>
                <w:rFonts w:asciiTheme="majorBidi" w:eastAsia="KaiTi" w:hAnsiTheme="majorBidi" w:cstheme="majorBidi"/>
                <w:color w:val="000000" w:themeColor="text1"/>
              </w:rPr>
              <w:t>.jo</w:t>
            </w:r>
          </w:p>
        </w:tc>
        <w:tc>
          <w:tcPr>
            <w:tcW w:w="1368" w:type="dxa"/>
          </w:tcPr>
          <w:p w14:paraId="06A5D165" w14:textId="77777777" w:rsidR="00C70ECB" w:rsidRPr="00A63C43" w:rsidRDefault="00C70ECB" w:rsidP="00944D72">
            <w:pPr>
              <w:jc w:val="right"/>
              <w:rPr>
                <w:rFonts w:asciiTheme="majorBidi" w:eastAsia="KaiTi" w:hAnsiTheme="majorBidi" w:cstheme="majorBidi"/>
                <w:color w:val="000000" w:themeColor="text1"/>
              </w:rPr>
            </w:pPr>
          </w:p>
        </w:tc>
      </w:tr>
    </w:tbl>
    <w:p w14:paraId="25D1788F" w14:textId="77777777" w:rsidR="00912C6A" w:rsidRPr="00A63C43" w:rsidRDefault="00912C6A" w:rsidP="00C70ECB">
      <w:pPr>
        <w:jc w:val="center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E107A8" w:rsidRPr="00A63C43" w14:paraId="673053FE" w14:textId="77777777" w:rsidTr="000E6672">
        <w:trPr>
          <w:trHeight w:val="2160"/>
        </w:trPr>
        <w:tc>
          <w:tcPr>
            <w:tcW w:w="101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0ABE38" w14:textId="77777777" w:rsidR="00912C6A" w:rsidRPr="00A63C43" w:rsidRDefault="00912C6A" w:rsidP="003273A2">
            <w:pPr>
              <w:jc w:val="both"/>
              <w:rPr>
                <w:rFonts w:asciiTheme="majorBidi" w:eastAsia="KaiTi" w:hAnsiTheme="majorBidi" w:cstheme="majorBidi"/>
                <w:color w:val="000000" w:themeColor="text1"/>
              </w:rPr>
            </w:pPr>
            <w:r w:rsidRPr="00A63C43">
              <w:rPr>
                <w:rFonts w:asciiTheme="majorBidi" w:eastAsia="KaiTi" w:hAnsiTheme="majorBidi" w:cstheme="majorBidi"/>
                <w:color w:val="000000" w:themeColor="text1"/>
              </w:rPr>
              <w:t xml:space="preserve">I </w:t>
            </w:r>
            <w:r w:rsidR="00DF5559">
              <w:rPr>
                <w:rFonts w:asciiTheme="majorBidi" w:eastAsia="KaiTi" w:hAnsiTheme="majorBidi" w:cstheme="majorBidi"/>
                <w:color w:val="000000" w:themeColor="text1"/>
              </w:rPr>
              <w:t xml:space="preserve">have a Ph.D </w:t>
            </w:r>
            <w:r w:rsidR="00035AE3">
              <w:rPr>
                <w:rFonts w:asciiTheme="majorBidi" w:eastAsia="KaiTi" w:hAnsiTheme="majorBidi" w:cstheme="majorBidi"/>
                <w:color w:val="000000" w:themeColor="text1"/>
              </w:rPr>
              <w:t xml:space="preserve">in </w:t>
            </w:r>
            <w:r w:rsidR="00970053">
              <w:rPr>
                <w:rFonts w:asciiTheme="majorBidi" w:eastAsia="KaiTi" w:hAnsiTheme="majorBidi" w:cstheme="majorBidi"/>
                <w:color w:val="000000" w:themeColor="text1"/>
              </w:rPr>
              <w:t>Medicinal Bioc</w:t>
            </w:r>
            <w:r w:rsidRPr="00A63C43">
              <w:rPr>
                <w:rFonts w:asciiTheme="majorBidi" w:eastAsia="KaiTi" w:hAnsiTheme="majorBidi" w:cstheme="majorBidi"/>
                <w:color w:val="000000" w:themeColor="text1"/>
              </w:rPr>
              <w:t>hemistry</w:t>
            </w:r>
            <w:r w:rsidR="00035AE3">
              <w:rPr>
                <w:rFonts w:asciiTheme="majorBidi" w:eastAsia="KaiTi" w:hAnsiTheme="majorBidi" w:cstheme="majorBidi"/>
                <w:color w:val="000000" w:themeColor="text1"/>
              </w:rPr>
              <w:t>, graduated from the</w:t>
            </w:r>
            <w:r w:rsidRPr="00A63C43">
              <w:rPr>
                <w:rFonts w:asciiTheme="majorBidi" w:eastAsia="KaiTi" w:hAnsiTheme="majorBidi" w:cstheme="majorBidi"/>
                <w:color w:val="000000" w:themeColor="text1"/>
              </w:rPr>
              <w:t xml:space="preserve"> Department of Chemistry and Biochemistry at the University of North Carolina at Greensboro (UNCG). </w:t>
            </w:r>
            <w:r w:rsidR="003479E3">
              <w:rPr>
                <w:rFonts w:asciiTheme="majorBidi" w:eastAsia="KaiTi" w:hAnsiTheme="majorBidi" w:cstheme="majorBidi"/>
                <w:color w:val="000000" w:themeColor="text1"/>
              </w:rPr>
              <w:t xml:space="preserve">I </w:t>
            </w:r>
            <w:r w:rsidR="00057582">
              <w:rPr>
                <w:rFonts w:asciiTheme="majorBidi" w:eastAsia="KaiTi" w:hAnsiTheme="majorBidi" w:cstheme="majorBidi"/>
                <w:color w:val="000000" w:themeColor="text1"/>
              </w:rPr>
              <w:t>worked</w:t>
            </w:r>
            <w:r w:rsidR="003479E3">
              <w:rPr>
                <w:rFonts w:asciiTheme="majorBidi" w:eastAsia="KaiTi" w:hAnsiTheme="majorBidi" w:cstheme="majorBidi"/>
                <w:color w:val="000000" w:themeColor="text1"/>
              </w:rPr>
              <w:t xml:space="preserve"> on design and synthesis of</w:t>
            </w:r>
            <w:r w:rsidRPr="00A63C43">
              <w:rPr>
                <w:rFonts w:asciiTheme="majorBidi" w:eastAsia="KaiTi" w:hAnsiTheme="majorBidi" w:cstheme="majorBidi"/>
                <w:color w:val="000000" w:themeColor="text1"/>
              </w:rPr>
              <w:t xml:space="preserve"> GPR55 agonis</w:t>
            </w:r>
            <w:r w:rsidR="00274B6B">
              <w:rPr>
                <w:rFonts w:asciiTheme="majorBidi" w:eastAsia="KaiTi" w:hAnsiTheme="majorBidi" w:cstheme="majorBidi"/>
                <w:color w:val="000000" w:themeColor="text1"/>
              </w:rPr>
              <w:t>ts and SAR studies and optimization</w:t>
            </w:r>
            <w:r w:rsidRPr="00A63C43">
              <w:rPr>
                <w:rFonts w:asciiTheme="majorBidi" w:eastAsia="KaiTi" w:hAnsiTheme="majorBidi" w:cstheme="majorBidi"/>
                <w:color w:val="000000" w:themeColor="text1"/>
              </w:rPr>
              <w:t xml:space="preserve"> of a</w:t>
            </w:r>
            <w:r w:rsidR="003479E3">
              <w:rPr>
                <w:rFonts w:asciiTheme="majorBidi" w:eastAsia="KaiTi" w:hAnsiTheme="majorBidi" w:cstheme="majorBidi"/>
                <w:color w:val="000000" w:themeColor="text1"/>
              </w:rPr>
              <w:t xml:space="preserve"> TAK1(</w:t>
            </w:r>
            <w:r w:rsidRPr="00A63C43">
              <w:rPr>
                <w:rFonts w:asciiTheme="majorBidi" w:eastAsia="KaiTi" w:hAnsiTheme="majorBidi" w:cstheme="majorBidi"/>
                <w:color w:val="000000" w:themeColor="text1"/>
              </w:rPr>
              <w:t>kinase</w:t>
            </w:r>
            <w:r w:rsidR="003479E3">
              <w:rPr>
                <w:rFonts w:asciiTheme="majorBidi" w:eastAsia="KaiTi" w:hAnsiTheme="majorBidi" w:cstheme="majorBidi"/>
                <w:color w:val="000000" w:themeColor="text1"/>
              </w:rPr>
              <w:t>)</w:t>
            </w:r>
            <w:r w:rsidR="00970053">
              <w:rPr>
                <w:rFonts w:asciiTheme="majorBidi" w:eastAsia="KaiTi" w:hAnsiTheme="majorBidi" w:cstheme="majorBidi"/>
                <w:color w:val="000000" w:themeColor="text1"/>
              </w:rPr>
              <w:t xml:space="preserve"> inhibitor using</w:t>
            </w:r>
            <w:r w:rsidRPr="00A63C43">
              <w:rPr>
                <w:rFonts w:asciiTheme="majorBidi" w:eastAsia="KaiTi" w:hAnsiTheme="majorBidi" w:cstheme="majorBidi"/>
                <w:color w:val="000000" w:themeColor="text1"/>
              </w:rPr>
              <w:t xml:space="preserve"> a fungal </w:t>
            </w:r>
            <w:r w:rsidR="008F76BD" w:rsidRPr="00A63C43">
              <w:rPr>
                <w:rFonts w:asciiTheme="majorBidi" w:eastAsia="KaiTi" w:hAnsiTheme="majorBidi" w:cstheme="majorBidi"/>
                <w:color w:val="000000" w:themeColor="text1"/>
              </w:rPr>
              <w:t>secondary</w:t>
            </w:r>
            <w:r w:rsidRPr="00A63C43">
              <w:rPr>
                <w:rFonts w:asciiTheme="majorBidi" w:eastAsia="KaiTi" w:hAnsiTheme="majorBidi" w:cstheme="majorBidi"/>
                <w:color w:val="000000" w:themeColor="text1"/>
              </w:rPr>
              <w:t xml:space="preserve"> metabolite lead. My research work </w:t>
            </w:r>
            <w:r w:rsidR="00057582">
              <w:rPr>
                <w:rFonts w:asciiTheme="majorBidi" w:eastAsia="KaiTi" w:hAnsiTheme="majorBidi" w:cstheme="majorBidi"/>
                <w:color w:val="000000" w:themeColor="text1"/>
              </w:rPr>
              <w:t xml:space="preserve">was </w:t>
            </w:r>
            <w:r w:rsidRPr="00A63C43">
              <w:rPr>
                <w:rFonts w:asciiTheme="majorBidi" w:eastAsia="KaiTi" w:hAnsiTheme="majorBidi" w:cstheme="majorBidi"/>
                <w:color w:val="000000" w:themeColor="text1"/>
              </w:rPr>
              <w:t>under the supervision of Dr. Mitchell Croatt</w:t>
            </w:r>
            <w:r w:rsidR="003479E3">
              <w:rPr>
                <w:rFonts w:asciiTheme="majorBidi" w:eastAsia="KaiTi" w:hAnsiTheme="majorBidi" w:cstheme="majorBidi"/>
                <w:color w:val="000000" w:themeColor="text1"/>
              </w:rPr>
              <w:t xml:space="preserve"> (Stanford Graduate)/Associate Professor at </w:t>
            </w:r>
            <w:r w:rsidRPr="00A63C43">
              <w:rPr>
                <w:rFonts w:asciiTheme="majorBidi" w:eastAsia="KaiTi" w:hAnsiTheme="majorBidi" w:cstheme="majorBidi"/>
                <w:color w:val="000000" w:themeColor="text1"/>
              </w:rPr>
              <w:t>UNCG. Before joining UNCG, I was working as a full-time lecturer at the faculty of Pharmacy/University of Jordan, Amman, Jordan. I earned a B.Sc. in Pharmacy and a M.Sc. Degree in Medicinal Chemistry and Pharmacognosy under the supervision of Dr. Amjad Qandil/Jordan University of Science and Technology.</w:t>
            </w:r>
          </w:p>
        </w:tc>
      </w:tr>
    </w:tbl>
    <w:p w14:paraId="4413159C" w14:textId="77777777" w:rsidR="000F5653" w:rsidRPr="00A63C43" w:rsidRDefault="000F5653" w:rsidP="00B00B40">
      <w:pPr>
        <w:jc w:val="center"/>
        <w:rPr>
          <w:rFonts w:asciiTheme="majorBidi" w:eastAsia="KaiTi" w:hAnsiTheme="majorBidi" w:cstheme="majorBidi"/>
          <w:color w:val="000000" w:themeColor="text1"/>
        </w:rPr>
      </w:pPr>
    </w:p>
    <w:p w14:paraId="2B30CF73" w14:textId="77777777" w:rsidR="00C3765C" w:rsidRPr="00A63C43" w:rsidRDefault="00C3765C" w:rsidP="001D1D30">
      <w:pPr>
        <w:rPr>
          <w:rFonts w:asciiTheme="majorBidi" w:eastAsia="KaiTi" w:hAnsiTheme="majorBidi" w:cstheme="majorBidi"/>
          <w:b/>
          <w:bCs/>
          <w:color w:val="000000" w:themeColor="text1"/>
        </w:rPr>
      </w:pPr>
    </w:p>
    <w:p w14:paraId="0A933716" w14:textId="40321EFB" w:rsidR="00414CD6" w:rsidRDefault="009F1E76" w:rsidP="009F1E76">
      <w:pPr>
        <w:spacing w:line="360" w:lineRule="auto"/>
        <w:rPr>
          <w:rFonts w:asciiTheme="majorBidi" w:eastAsia="KaiTi" w:hAnsiTheme="majorBidi" w:cstheme="majorBidi"/>
          <w:b/>
          <w:bCs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EDUCATION</w:t>
      </w:r>
      <w:r w:rsidR="00951245">
        <w:rPr>
          <w:rFonts w:asciiTheme="majorBidi" w:eastAsia="KaiTi" w:hAnsiTheme="majorBidi" w:cstheme="majorBidi"/>
          <w:b/>
          <w:bCs/>
          <w:color w:val="000000" w:themeColor="text1"/>
        </w:rPr>
        <w:t xml:space="preserve"> </w:t>
      </w: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 xml:space="preserve"> </w:t>
      </w:r>
    </w:p>
    <w:p w14:paraId="1CF50F2C" w14:textId="262E1ADD" w:rsidR="00A214B6" w:rsidRPr="00A63C43" w:rsidRDefault="00A958A3" w:rsidP="00A958A3">
      <w:pPr>
        <w:ind w:left="2160" w:hanging="2160"/>
        <w:jc w:val="both"/>
        <w:rPr>
          <w:rFonts w:asciiTheme="majorBidi" w:eastAsia="KaiTi" w:hAnsiTheme="majorBidi" w:cstheme="majorBidi"/>
          <w:b/>
          <w:bCs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2011</w:t>
      </w:r>
      <w:r w:rsidR="00FD3DAE" w:rsidRPr="00A63C43">
        <w:rPr>
          <w:rFonts w:asciiTheme="majorBidi" w:eastAsia="KaiTi" w:hAnsiTheme="majorBidi" w:cstheme="majorBidi"/>
          <w:b/>
          <w:bCs/>
          <w:color w:val="000000" w:themeColor="text1"/>
        </w:rPr>
        <w:t>-</w:t>
      </w: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201</w:t>
      </w:r>
      <w:r w:rsidR="00951245">
        <w:rPr>
          <w:rFonts w:asciiTheme="majorBidi" w:eastAsia="KaiTi" w:hAnsiTheme="majorBidi" w:cstheme="majorBidi"/>
          <w:b/>
          <w:bCs/>
          <w:color w:val="000000" w:themeColor="text1"/>
        </w:rPr>
        <w:t>5</w:t>
      </w:r>
      <w:r w:rsidR="00FD3DAE" w:rsidRPr="00A63C43">
        <w:rPr>
          <w:rFonts w:asciiTheme="majorBidi" w:eastAsia="KaiTi" w:hAnsiTheme="majorBidi" w:cstheme="majorBidi"/>
          <w:b/>
          <w:bCs/>
          <w:color w:val="000000" w:themeColor="text1"/>
        </w:rPr>
        <w:tab/>
      </w:r>
      <w:r w:rsidR="00A214B6" w:rsidRPr="00A63C43">
        <w:rPr>
          <w:rFonts w:asciiTheme="majorBidi" w:eastAsia="KaiTi" w:hAnsiTheme="majorBidi" w:cstheme="majorBidi"/>
          <w:color w:val="000000" w:themeColor="text1"/>
        </w:rPr>
        <w:t xml:space="preserve">PhD </w:t>
      </w:r>
      <w:r w:rsidR="00951245">
        <w:rPr>
          <w:rFonts w:asciiTheme="majorBidi" w:eastAsia="KaiTi" w:hAnsiTheme="majorBidi" w:cstheme="majorBidi"/>
          <w:color w:val="000000" w:themeColor="text1"/>
        </w:rPr>
        <w:t>in</w:t>
      </w:r>
      <w:r w:rsidR="00A214B6" w:rsidRPr="00A63C43">
        <w:rPr>
          <w:rFonts w:asciiTheme="majorBidi" w:eastAsia="KaiTi" w:hAnsiTheme="majorBidi" w:cstheme="majorBidi"/>
          <w:color w:val="000000" w:themeColor="text1"/>
        </w:rPr>
        <w:t xml:space="preserve"> Medicinal Biochemistry, </w:t>
      </w:r>
      <w:r w:rsidRPr="00A63C43">
        <w:rPr>
          <w:rFonts w:asciiTheme="majorBidi" w:eastAsia="KaiTi" w:hAnsiTheme="majorBidi" w:cstheme="majorBidi"/>
          <w:color w:val="000000" w:themeColor="text1"/>
        </w:rPr>
        <w:t>Synthetic Medici</w:t>
      </w:r>
      <w:r w:rsidR="007027A7" w:rsidRPr="00A63C43">
        <w:rPr>
          <w:rFonts w:asciiTheme="majorBidi" w:eastAsia="KaiTi" w:hAnsiTheme="majorBidi" w:cstheme="majorBidi"/>
          <w:color w:val="000000" w:themeColor="text1"/>
        </w:rPr>
        <w:t>n</w:t>
      </w:r>
      <w:r w:rsidRPr="00A63C43">
        <w:rPr>
          <w:rFonts w:asciiTheme="majorBidi" w:eastAsia="KaiTi" w:hAnsiTheme="majorBidi" w:cstheme="majorBidi"/>
          <w:color w:val="000000" w:themeColor="text1"/>
        </w:rPr>
        <w:t>al Chemistry Track (GPA 3.94</w:t>
      </w:r>
      <w:r w:rsidR="00A214B6" w:rsidRPr="00A63C43">
        <w:rPr>
          <w:rFonts w:asciiTheme="majorBidi" w:eastAsia="KaiTi" w:hAnsiTheme="majorBidi" w:cstheme="majorBidi"/>
          <w:color w:val="000000" w:themeColor="text1"/>
        </w:rPr>
        <w:t>), Department of Chemistry and Biochemistry, University of North Carolina at Greensboro, NC, USA.</w:t>
      </w:r>
    </w:p>
    <w:p w14:paraId="0053DB89" w14:textId="77777777" w:rsidR="00AE3F8E" w:rsidRPr="00A63C43" w:rsidRDefault="00C16D65" w:rsidP="00AE3F8E">
      <w:pPr>
        <w:ind w:left="2160" w:hanging="2160"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2002-2005</w:t>
      </w:r>
      <w:r w:rsidR="00414CD6" w:rsidRPr="00A63C43">
        <w:rPr>
          <w:rFonts w:asciiTheme="majorBidi" w:eastAsia="KaiTi" w:hAnsiTheme="majorBidi" w:cstheme="majorBidi"/>
          <w:b/>
          <w:bCs/>
          <w:color w:val="000000" w:themeColor="text1"/>
        </w:rPr>
        <w:t xml:space="preserve">: </w:t>
      </w:r>
      <w:r w:rsidR="00414CD6" w:rsidRPr="00A63C43">
        <w:rPr>
          <w:rFonts w:asciiTheme="majorBidi" w:eastAsia="KaiTi" w:hAnsiTheme="majorBidi" w:cstheme="majorBidi"/>
          <w:b/>
          <w:bCs/>
          <w:color w:val="000000" w:themeColor="text1"/>
        </w:rPr>
        <w:tab/>
      </w:r>
      <w:r w:rsidR="00414CD6" w:rsidRPr="00A63C43">
        <w:rPr>
          <w:rFonts w:asciiTheme="majorBidi" w:eastAsia="KaiTi" w:hAnsiTheme="majorBidi" w:cstheme="majorBidi"/>
          <w:color w:val="000000" w:themeColor="text1"/>
        </w:rPr>
        <w:t>M.Sc. in Medicinal Chemistry and Pharmacognosy</w:t>
      </w:r>
      <w:r w:rsidR="00FD3DAE" w:rsidRPr="00A63C43">
        <w:rPr>
          <w:rFonts w:asciiTheme="majorBidi" w:eastAsia="KaiTi" w:hAnsiTheme="majorBidi" w:cstheme="majorBidi"/>
          <w:color w:val="000000" w:themeColor="text1"/>
        </w:rPr>
        <w:t xml:space="preserve"> (Cumulative Average </w:t>
      </w:r>
      <w:r w:rsidR="00A958A3" w:rsidRPr="00A63C43">
        <w:rPr>
          <w:rFonts w:asciiTheme="majorBidi" w:eastAsia="KaiTi" w:hAnsiTheme="majorBidi" w:cstheme="majorBidi"/>
          <w:color w:val="000000" w:themeColor="text1"/>
        </w:rPr>
        <w:t>85.2</w:t>
      </w:r>
      <w:r w:rsidR="00FD3DAE" w:rsidRPr="00A63C43">
        <w:rPr>
          <w:rFonts w:asciiTheme="majorBidi" w:eastAsia="KaiTi" w:hAnsiTheme="majorBidi" w:cstheme="majorBidi"/>
          <w:color w:val="000000" w:themeColor="text1"/>
        </w:rPr>
        <w:t xml:space="preserve">, </w:t>
      </w:r>
      <w:r w:rsidR="00A958A3" w:rsidRPr="00A63C43">
        <w:rPr>
          <w:rFonts w:asciiTheme="majorBidi" w:eastAsia="KaiTi" w:hAnsiTheme="majorBidi" w:cstheme="majorBidi"/>
          <w:color w:val="000000" w:themeColor="text1"/>
        </w:rPr>
        <w:t>V.Good</w:t>
      </w:r>
      <w:r w:rsidR="00FD3DAE" w:rsidRPr="00A63C43">
        <w:rPr>
          <w:rFonts w:asciiTheme="majorBidi" w:eastAsia="KaiTi" w:hAnsiTheme="majorBidi" w:cstheme="majorBidi"/>
          <w:color w:val="000000" w:themeColor="text1"/>
        </w:rPr>
        <w:t>)</w:t>
      </w:r>
      <w:r w:rsidR="00414CD6" w:rsidRPr="00A63C43">
        <w:rPr>
          <w:rFonts w:asciiTheme="majorBidi" w:eastAsia="KaiTi" w:hAnsiTheme="majorBidi" w:cstheme="majorBidi"/>
          <w:color w:val="000000" w:themeColor="text1"/>
        </w:rPr>
        <w:t>, Faculty of Pharmacy, Jordan University of Science &amp; Technology, Irbid, Jorda</w:t>
      </w:r>
      <w:r w:rsidR="00FD3DAE" w:rsidRPr="00A63C43">
        <w:rPr>
          <w:rFonts w:asciiTheme="majorBidi" w:eastAsia="KaiTi" w:hAnsiTheme="majorBidi" w:cstheme="majorBidi"/>
          <w:color w:val="000000" w:themeColor="text1"/>
        </w:rPr>
        <w:t>n</w:t>
      </w:r>
      <w:r w:rsidR="00414CD6" w:rsidRPr="00A63C43">
        <w:rPr>
          <w:rFonts w:asciiTheme="majorBidi" w:eastAsia="KaiTi" w:hAnsiTheme="majorBidi" w:cstheme="majorBidi"/>
          <w:color w:val="000000" w:themeColor="text1"/>
        </w:rPr>
        <w:t xml:space="preserve">. </w:t>
      </w:r>
    </w:p>
    <w:p w14:paraId="2C19D45D" w14:textId="77777777" w:rsidR="00AE3F8E" w:rsidRPr="00A63C43" w:rsidRDefault="004A12D6" w:rsidP="00AE3F8E">
      <w:pPr>
        <w:ind w:left="2160"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i/>
          <w:iCs/>
          <w:color w:val="000000" w:themeColor="text1"/>
        </w:rPr>
        <w:t>Specialty</w:t>
      </w:r>
      <w:r w:rsidRPr="00A63C43">
        <w:rPr>
          <w:rFonts w:asciiTheme="majorBidi" w:eastAsia="KaiTi" w:hAnsiTheme="majorBidi" w:cstheme="majorBidi"/>
          <w:color w:val="000000" w:themeColor="text1"/>
        </w:rPr>
        <w:t>: Synthetic Medicinal Chemistry</w:t>
      </w:r>
    </w:p>
    <w:p w14:paraId="75F4B319" w14:textId="77777777" w:rsidR="004A12D6" w:rsidRPr="00A63C43" w:rsidRDefault="004A12D6" w:rsidP="00AE3F8E">
      <w:pPr>
        <w:ind w:left="2160"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i/>
          <w:iCs/>
          <w:color w:val="000000" w:themeColor="text1"/>
        </w:rPr>
        <w:t>Thesis title</w:t>
      </w:r>
      <w:r w:rsidRPr="00A63C43">
        <w:rPr>
          <w:rFonts w:asciiTheme="majorBidi" w:eastAsia="KaiTi" w:hAnsiTheme="majorBidi" w:cstheme="majorBidi"/>
          <w:color w:val="000000" w:themeColor="text1"/>
        </w:rPr>
        <w:t>: Design, Synthesis and Antimicrobial Evaluation of 3-Aminobenzamide derivatives</w:t>
      </w:r>
    </w:p>
    <w:p w14:paraId="4787C0F7" w14:textId="77777777" w:rsidR="009F1E76" w:rsidRPr="00A63C43" w:rsidRDefault="00C16D65" w:rsidP="004A12D6">
      <w:pPr>
        <w:ind w:left="2160" w:hanging="2160"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1997-2002</w:t>
      </w:r>
      <w:r w:rsidR="00063117" w:rsidRPr="00A63C43">
        <w:rPr>
          <w:rFonts w:asciiTheme="majorBidi" w:eastAsia="KaiTi" w:hAnsiTheme="majorBidi" w:cstheme="majorBidi"/>
          <w:b/>
          <w:bCs/>
          <w:color w:val="000000" w:themeColor="text1"/>
        </w:rPr>
        <w:t xml:space="preserve">: </w:t>
      </w:r>
      <w:r w:rsidR="00414CD6" w:rsidRPr="00A63C43">
        <w:rPr>
          <w:rFonts w:asciiTheme="majorBidi" w:eastAsia="KaiTi" w:hAnsiTheme="majorBidi" w:cstheme="majorBidi"/>
          <w:b/>
          <w:bCs/>
          <w:color w:val="000000" w:themeColor="text1"/>
        </w:rPr>
        <w:tab/>
      </w:r>
      <w:r w:rsidR="00414CD6" w:rsidRPr="00A63C43">
        <w:rPr>
          <w:rFonts w:asciiTheme="majorBidi" w:eastAsia="KaiTi" w:hAnsiTheme="majorBidi" w:cstheme="majorBidi"/>
          <w:color w:val="000000" w:themeColor="text1"/>
        </w:rPr>
        <w:t>B.Sc. in Pharmacy</w:t>
      </w:r>
      <w:r w:rsidR="00FD3DAE" w:rsidRPr="00A63C43">
        <w:rPr>
          <w:rFonts w:asciiTheme="majorBidi" w:eastAsia="KaiTi" w:hAnsiTheme="majorBidi" w:cstheme="majorBidi"/>
          <w:color w:val="000000" w:themeColor="text1"/>
        </w:rPr>
        <w:t xml:space="preserve"> (Cumulative Average 7</w:t>
      </w:r>
      <w:r w:rsidR="00A958A3" w:rsidRPr="00A63C43">
        <w:rPr>
          <w:rFonts w:asciiTheme="majorBidi" w:eastAsia="KaiTi" w:hAnsiTheme="majorBidi" w:cstheme="majorBidi"/>
          <w:color w:val="000000" w:themeColor="text1"/>
        </w:rPr>
        <w:t>4.1</w:t>
      </w:r>
      <w:r w:rsidR="00FD3DAE" w:rsidRPr="00A63C43">
        <w:rPr>
          <w:rFonts w:asciiTheme="majorBidi" w:eastAsia="KaiTi" w:hAnsiTheme="majorBidi" w:cstheme="majorBidi"/>
          <w:color w:val="000000" w:themeColor="text1"/>
        </w:rPr>
        <w:t>, Good)</w:t>
      </w:r>
      <w:r w:rsidR="00414CD6" w:rsidRPr="00A63C43">
        <w:rPr>
          <w:rFonts w:asciiTheme="majorBidi" w:eastAsia="KaiTi" w:hAnsiTheme="majorBidi" w:cstheme="majorBidi"/>
          <w:color w:val="000000" w:themeColor="text1"/>
        </w:rPr>
        <w:t>, Faculty of Pharmacy, Jordan University of Science &amp; Technology, Irbid, Jorda</w:t>
      </w:r>
      <w:r w:rsidR="00FD3DAE" w:rsidRPr="00A63C43">
        <w:rPr>
          <w:rFonts w:asciiTheme="majorBidi" w:eastAsia="KaiTi" w:hAnsiTheme="majorBidi" w:cstheme="majorBidi"/>
          <w:color w:val="000000" w:themeColor="text1"/>
        </w:rPr>
        <w:t>n</w:t>
      </w:r>
      <w:r w:rsidR="009F1E76" w:rsidRPr="00A63C43">
        <w:rPr>
          <w:rFonts w:asciiTheme="majorBidi" w:eastAsia="KaiTi" w:hAnsiTheme="majorBidi" w:cstheme="majorBidi"/>
          <w:color w:val="000000" w:themeColor="text1"/>
        </w:rPr>
        <w:t>.</w:t>
      </w:r>
    </w:p>
    <w:p w14:paraId="3E029960" w14:textId="77777777" w:rsidR="009F1E76" w:rsidRPr="00A63C43" w:rsidRDefault="00C16D65" w:rsidP="009F1E76">
      <w:pPr>
        <w:ind w:left="2160" w:hanging="2160"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1997</w:t>
      </w:r>
      <w:r w:rsidR="009F1E76" w:rsidRPr="00A63C43">
        <w:rPr>
          <w:rFonts w:asciiTheme="majorBidi" w:eastAsia="KaiTi" w:hAnsiTheme="majorBidi" w:cstheme="majorBidi"/>
          <w:b/>
          <w:bCs/>
          <w:color w:val="000000" w:themeColor="text1"/>
        </w:rPr>
        <w:t>:</w:t>
      </w:r>
      <w:r w:rsidR="009F1E76" w:rsidRPr="00A63C43">
        <w:rPr>
          <w:rFonts w:asciiTheme="majorBidi" w:eastAsia="KaiTi" w:hAnsiTheme="majorBidi" w:cstheme="majorBidi"/>
          <w:color w:val="000000" w:themeColor="text1"/>
        </w:rPr>
        <w:t xml:space="preserve"> </w:t>
      </w:r>
      <w:r w:rsidR="009F1E76" w:rsidRPr="00A63C43">
        <w:rPr>
          <w:rFonts w:asciiTheme="majorBidi" w:eastAsia="KaiTi" w:hAnsiTheme="majorBidi" w:cstheme="majorBidi"/>
          <w:color w:val="000000" w:themeColor="text1"/>
        </w:rPr>
        <w:tab/>
        <w:t xml:space="preserve">General Secondary Education Certificate, (Percentage Average </w:t>
      </w:r>
      <w:r w:rsidR="00D371B3" w:rsidRPr="00A63C43">
        <w:rPr>
          <w:rFonts w:asciiTheme="majorBidi" w:eastAsia="KaiTi" w:hAnsiTheme="majorBidi" w:cstheme="majorBidi"/>
          <w:color w:val="000000" w:themeColor="text1"/>
        </w:rPr>
        <w:t>89.9</w:t>
      </w:r>
      <w:r w:rsidR="009F1E76" w:rsidRPr="00A63C43">
        <w:rPr>
          <w:rFonts w:asciiTheme="majorBidi" w:eastAsia="KaiTi" w:hAnsiTheme="majorBidi" w:cstheme="majorBidi"/>
          <w:color w:val="000000" w:themeColor="text1"/>
        </w:rPr>
        <w:t>).</w:t>
      </w:r>
    </w:p>
    <w:p w14:paraId="04C2C2F5" w14:textId="77777777" w:rsidR="008C307B" w:rsidRPr="00A63C43" w:rsidRDefault="00414CD6" w:rsidP="009F1E76">
      <w:pPr>
        <w:ind w:left="2160" w:hanging="2160"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 xml:space="preserve">  </w:t>
      </w:r>
    </w:p>
    <w:p w14:paraId="3EBDE4A1" w14:textId="77777777" w:rsidR="009F1E76" w:rsidRPr="00A63C43" w:rsidRDefault="009F1E76" w:rsidP="009F1E76">
      <w:pPr>
        <w:jc w:val="both"/>
        <w:rPr>
          <w:rFonts w:asciiTheme="majorBidi" w:eastAsia="KaiTi" w:hAnsiTheme="majorBidi" w:cstheme="majorBidi"/>
          <w:color w:val="000000" w:themeColor="text1"/>
        </w:rPr>
      </w:pPr>
    </w:p>
    <w:p w14:paraId="15F8D41A" w14:textId="77777777" w:rsidR="006E165A" w:rsidRPr="00A63C43" w:rsidRDefault="006E165A">
      <w:pPr>
        <w:rPr>
          <w:rFonts w:asciiTheme="majorBidi" w:eastAsia="KaiTi" w:hAnsiTheme="majorBidi" w:cstheme="majorBidi"/>
          <w:b/>
          <w:bCs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PROFESSIONAL EXPERIENCE</w:t>
      </w:r>
    </w:p>
    <w:p w14:paraId="05ED943C" w14:textId="77777777" w:rsidR="004F0CD7" w:rsidRPr="00A63C43" w:rsidRDefault="004F0CD7">
      <w:pPr>
        <w:rPr>
          <w:rFonts w:asciiTheme="majorBidi" w:eastAsia="KaiTi" w:hAnsiTheme="majorBidi" w:cstheme="majorBidi"/>
          <w:b/>
          <w:bCs/>
          <w:color w:val="000000" w:themeColor="text1"/>
        </w:rPr>
      </w:pPr>
    </w:p>
    <w:p w14:paraId="0A4275ED" w14:textId="73CC48B2" w:rsidR="00BC6599" w:rsidRDefault="00BC6599" w:rsidP="00951245">
      <w:pPr>
        <w:ind w:left="2160" w:hanging="2160"/>
        <w:rPr>
          <w:rFonts w:asciiTheme="majorBidi" w:eastAsia="KaiTi" w:hAnsiTheme="majorBidi" w:cstheme="majorBidi"/>
          <w:b/>
          <w:bCs/>
          <w:color w:val="000000" w:themeColor="text1"/>
        </w:rPr>
      </w:pPr>
      <w:r>
        <w:rPr>
          <w:rFonts w:asciiTheme="majorBidi" w:eastAsia="KaiTi" w:hAnsiTheme="majorBidi" w:cstheme="majorBidi"/>
          <w:b/>
          <w:bCs/>
          <w:color w:val="000000" w:themeColor="text1"/>
        </w:rPr>
        <w:t>7/2022-9/2022</w:t>
      </w:r>
      <w:r>
        <w:rPr>
          <w:rFonts w:asciiTheme="majorBidi" w:eastAsia="KaiTi" w:hAnsiTheme="majorBidi" w:cstheme="majorBidi"/>
          <w:b/>
          <w:bCs/>
          <w:color w:val="000000" w:themeColor="text1"/>
        </w:rPr>
        <w:tab/>
      </w:r>
      <w:r w:rsidRPr="008E240A">
        <w:rPr>
          <w:rFonts w:asciiTheme="majorBidi" w:eastAsia="KaiTi" w:hAnsiTheme="majorBidi" w:cstheme="majorBidi"/>
          <w:color w:val="000000" w:themeColor="text1"/>
        </w:rPr>
        <w:t>Short-term schola</w:t>
      </w:r>
      <w:r>
        <w:rPr>
          <w:rFonts w:asciiTheme="majorBidi" w:eastAsia="KaiTi" w:hAnsiTheme="majorBidi" w:cstheme="majorBidi"/>
          <w:color w:val="000000" w:themeColor="text1"/>
        </w:rPr>
        <w:t xml:space="preserve">r </w:t>
      </w:r>
      <w:r w:rsidRPr="008E240A">
        <w:rPr>
          <w:rFonts w:asciiTheme="majorBidi" w:eastAsia="KaiTi" w:hAnsiTheme="majorBidi" w:cstheme="majorBidi"/>
          <w:color w:val="000000" w:themeColor="text1"/>
        </w:rPr>
        <w:t xml:space="preserve">at </w:t>
      </w:r>
      <w:r>
        <w:rPr>
          <w:rFonts w:asciiTheme="majorBidi" w:eastAsia="KaiTi" w:hAnsiTheme="majorBidi" w:cstheme="majorBidi"/>
          <w:color w:val="000000" w:themeColor="text1"/>
        </w:rPr>
        <w:t xml:space="preserve">the </w:t>
      </w:r>
      <w:r w:rsidRPr="008E240A">
        <w:rPr>
          <w:rFonts w:asciiTheme="majorBidi" w:eastAsia="KaiTi" w:hAnsiTheme="majorBidi" w:cstheme="majorBidi"/>
          <w:color w:val="000000" w:themeColor="text1"/>
        </w:rPr>
        <w:t>University of Illinois at Chicago</w:t>
      </w:r>
      <w:r>
        <w:rPr>
          <w:rFonts w:asciiTheme="majorBidi" w:eastAsia="KaiTi" w:hAnsiTheme="majorBidi" w:cstheme="majorBidi"/>
          <w:color w:val="000000" w:themeColor="text1"/>
        </w:rPr>
        <w:t xml:space="preserve">/Department of Pharmaceutical Sciences, </w:t>
      </w:r>
      <w:r w:rsidRPr="008E240A">
        <w:rPr>
          <w:rFonts w:asciiTheme="majorBidi" w:eastAsia="KaiTi" w:hAnsiTheme="majorBidi" w:cstheme="majorBidi"/>
          <w:color w:val="000000" w:themeColor="text1"/>
        </w:rPr>
        <w:t xml:space="preserve">working under the supervision of </w:t>
      </w:r>
      <w:r>
        <w:rPr>
          <w:rFonts w:asciiTheme="majorBidi" w:eastAsia="KaiTi" w:hAnsiTheme="majorBidi" w:cstheme="majorBidi"/>
          <w:color w:val="000000" w:themeColor="text1"/>
        </w:rPr>
        <w:t xml:space="preserve">Professor </w:t>
      </w:r>
      <w:r w:rsidRPr="008E240A">
        <w:rPr>
          <w:rFonts w:asciiTheme="majorBidi" w:eastAsia="KaiTi" w:hAnsiTheme="majorBidi" w:cstheme="majorBidi"/>
          <w:color w:val="000000" w:themeColor="text1"/>
        </w:rPr>
        <w:t>Terry Moore</w:t>
      </w:r>
      <w:r>
        <w:rPr>
          <w:rFonts w:asciiTheme="majorBidi" w:eastAsia="KaiTi" w:hAnsiTheme="majorBidi" w:cstheme="majorBidi"/>
          <w:color w:val="000000" w:themeColor="text1"/>
        </w:rPr>
        <w:t>.</w:t>
      </w:r>
    </w:p>
    <w:p w14:paraId="7B111D0C" w14:textId="6278EB9B" w:rsidR="008E240A" w:rsidRDefault="001651AC" w:rsidP="00951245">
      <w:pPr>
        <w:ind w:left="2160" w:hanging="2160"/>
        <w:rPr>
          <w:rFonts w:asciiTheme="majorBidi" w:eastAsia="KaiTi" w:hAnsiTheme="majorBidi" w:cstheme="majorBidi"/>
          <w:b/>
          <w:bCs/>
          <w:color w:val="000000" w:themeColor="text1"/>
        </w:rPr>
      </w:pPr>
      <w:r>
        <w:rPr>
          <w:rFonts w:asciiTheme="majorBidi" w:eastAsia="KaiTi" w:hAnsiTheme="majorBidi" w:cstheme="majorBidi"/>
          <w:b/>
          <w:bCs/>
          <w:color w:val="000000" w:themeColor="text1"/>
        </w:rPr>
        <w:t>6/209-8/2019</w:t>
      </w:r>
      <w:r>
        <w:rPr>
          <w:rFonts w:asciiTheme="majorBidi" w:eastAsia="KaiTi" w:hAnsiTheme="majorBidi" w:cstheme="majorBidi"/>
          <w:b/>
          <w:bCs/>
          <w:color w:val="000000" w:themeColor="text1"/>
        </w:rPr>
        <w:tab/>
      </w:r>
      <w:r w:rsidRPr="008E240A">
        <w:rPr>
          <w:rFonts w:asciiTheme="majorBidi" w:eastAsia="KaiTi" w:hAnsiTheme="majorBidi" w:cstheme="majorBidi"/>
          <w:color w:val="000000" w:themeColor="text1"/>
        </w:rPr>
        <w:t>Short-term schola</w:t>
      </w:r>
      <w:r w:rsidR="008E240A">
        <w:rPr>
          <w:rFonts w:asciiTheme="majorBidi" w:eastAsia="KaiTi" w:hAnsiTheme="majorBidi" w:cstheme="majorBidi"/>
          <w:color w:val="000000" w:themeColor="text1"/>
        </w:rPr>
        <w:t xml:space="preserve">r </w:t>
      </w:r>
      <w:r w:rsidRPr="008E240A">
        <w:rPr>
          <w:rFonts w:asciiTheme="majorBidi" w:eastAsia="KaiTi" w:hAnsiTheme="majorBidi" w:cstheme="majorBidi"/>
          <w:color w:val="000000" w:themeColor="text1"/>
        </w:rPr>
        <w:t xml:space="preserve">at </w:t>
      </w:r>
      <w:r w:rsidR="00F94FC8">
        <w:rPr>
          <w:rFonts w:asciiTheme="majorBidi" w:eastAsia="KaiTi" w:hAnsiTheme="majorBidi" w:cstheme="majorBidi"/>
          <w:color w:val="000000" w:themeColor="text1"/>
        </w:rPr>
        <w:t xml:space="preserve">the </w:t>
      </w:r>
      <w:r w:rsidRPr="008E240A">
        <w:rPr>
          <w:rFonts w:asciiTheme="majorBidi" w:eastAsia="KaiTi" w:hAnsiTheme="majorBidi" w:cstheme="majorBidi"/>
          <w:color w:val="000000" w:themeColor="text1"/>
        </w:rPr>
        <w:t xml:space="preserve">University of Illinois </w:t>
      </w:r>
      <w:r w:rsidR="008E240A" w:rsidRPr="008E240A">
        <w:rPr>
          <w:rFonts w:asciiTheme="majorBidi" w:eastAsia="KaiTi" w:hAnsiTheme="majorBidi" w:cstheme="majorBidi"/>
          <w:color w:val="000000" w:themeColor="text1"/>
        </w:rPr>
        <w:t>at Chicago</w:t>
      </w:r>
      <w:r w:rsidR="008E240A">
        <w:rPr>
          <w:rFonts w:asciiTheme="majorBidi" w:eastAsia="KaiTi" w:hAnsiTheme="majorBidi" w:cstheme="majorBidi"/>
          <w:color w:val="000000" w:themeColor="text1"/>
        </w:rPr>
        <w:t>/Department of Pharmaceutical Sciences</w:t>
      </w:r>
      <w:r w:rsidR="00F94FC8">
        <w:rPr>
          <w:rFonts w:asciiTheme="majorBidi" w:eastAsia="KaiTi" w:hAnsiTheme="majorBidi" w:cstheme="majorBidi"/>
          <w:color w:val="000000" w:themeColor="text1"/>
        </w:rPr>
        <w:t xml:space="preserve">, </w:t>
      </w:r>
      <w:r w:rsidR="008E240A" w:rsidRPr="008E240A">
        <w:rPr>
          <w:rFonts w:asciiTheme="majorBidi" w:eastAsia="KaiTi" w:hAnsiTheme="majorBidi" w:cstheme="majorBidi"/>
          <w:color w:val="000000" w:themeColor="text1"/>
        </w:rPr>
        <w:t xml:space="preserve">working under the supervision of </w:t>
      </w:r>
      <w:r w:rsidR="008E240A">
        <w:rPr>
          <w:rFonts w:asciiTheme="majorBidi" w:eastAsia="KaiTi" w:hAnsiTheme="majorBidi" w:cstheme="majorBidi"/>
          <w:color w:val="000000" w:themeColor="text1"/>
        </w:rPr>
        <w:t xml:space="preserve">Professor </w:t>
      </w:r>
      <w:r w:rsidR="008E240A" w:rsidRPr="008E240A">
        <w:rPr>
          <w:rFonts w:asciiTheme="majorBidi" w:eastAsia="KaiTi" w:hAnsiTheme="majorBidi" w:cstheme="majorBidi"/>
          <w:color w:val="000000" w:themeColor="text1"/>
        </w:rPr>
        <w:t>Terry Moore</w:t>
      </w:r>
      <w:r w:rsidR="008E240A">
        <w:rPr>
          <w:rFonts w:asciiTheme="majorBidi" w:eastAsia="KaiTi" w:hAnsiTheme="majorBidi" w:cstheme="majorBidi"/>
          <w:color w:val="000000" w:themeColor="text1"/>
        </w:rPr>
        <w:t>.</w:t>
      </w:r>
      <w:r w:rsidR="008E240A">
        <w:rPr>
          <w:rFonts w:asciiTheme="majorBidi" w:eastAsia="KaiTi" w:hAnsiTheme="majorBidi" w:cstheme="majorBidi"/>
          <w:b/>
          <w:bCs/>
          <w:color w:val="000000" w:themeColor="text1"/>
        </w:rPr>
        <w:t xml:space="preserve"> </w:t>
      </w:r>
    </w:p>
    <w:p w14:paraId="034FCFBF" w14:textId="54D7EFA3" w:rsidR="00951245" w:rsidRDefault="00951245" w:rsidP="00951245">
      <w:pPr>
        <w:ind w:left="2160" w:hanging="2160"/>
        <w:rPr>
          <w:rFonts w:asciiTheme="majorBidi" w:eastAsia="KaiTi" w:hAnsiTheme="majorBidi" w:cstheme="majorBidi"/>
          <w:b/>
          <w:bCs/>
          <w:color w:val="000000" w:themeColor="text1"/>
        </w:rPr>
      </w:pPr>
      <w:r>
        <w:rPr>
          <w:rFonts w:asciiTheme="majorBidi" w:eastAsia="KaiTi" w:hAnsiTheme="majorBidi" w:cstheme="majorBidi"/>
          <w:b/>
          <w:bCs/>
          <w:color w:val="000000" w:themeColor="text1"/>
        </w:rPr>
        <w:t>2016 – present</w:t>
      </w:r>
      <w:r>
        <w:rPr>
          <w:rFonts w:asciiTheme="majorBidi" w:eastAsia="KaiTi" w:hAnsiTheme="majorBidi" w:cstheme="majorBidi"/>
          <w:b/>
          <w:bCs/>
          <w:color w:val="000000" w:themeColor="text1"/>
        </w:rPr>
        <w:tab/>
      </w:r>
      <w:r w:rsidRPr="00715786">
        <w:rPr>
          <w:rFonts w:asciiTheme="majorBidi" w:eastAsia="KaiTi" w:hAnsiTheme="majorBidi" w:cstheme="majorBidi"/>
          <w:color w:val="000000" w:themeColor="text1"/>
        </w:rPr>
        <w:t xml:space="preserve">Assistant professor, Department of </w:t>
      </w:r>
      <w:r>
        <w:rPr>
          <w:rFonts w:asciiTheme="majorBidi" w:eastAsia="KaiTi" w:hAnsiTheme="majorBidi" w:cstheme="majorBidi"/>
          <w:color w:val="000000" w:themeColor="text1"/>
        </w:rPr>
        <w:t>Medicinal Chemistry and Pharmacognosy, Jordan University of Science and Technology</w:t>
      </w:r>
      <w:r w:rsidRPr="00715786">
        <w:rPr>
          <w:rFonts w:asciiTheme="majorBidi" w:eastAsia="KaiTi" w:hAnsiTheme="majorBidi" w:cstheme="majorBidi"/>
          <w:color w:val="000000" w:themeColor="text1"/>
        </w:rPr>
        <w:t xml:space="preserve">. </w:t>
      </w:r>
      <w:r>
        <w:rPr>
          <w:rFonts w:asciiTheme="majorBidi" w:eastAsia="KaiTi" w:hAnsiTheme="majorBidi" w:cstheme="majorBidi"/>
          <w:color w:val="000000" w:themeColor="text1"/>
        </w:rPr>
        <w:t>Irbid</w:t>
      </w:r>
      <w:r w:rsidRPr="00715786">
        <w:rPr>
          <w:rFonts w:asciiTheme="majorBidi" w:eastAsia="KaiTi" w:hAnsiTheme="majorBidi" w:cstheme="majorBidi"/>
          <w:color w:val="000000" w:themeColor="text1"/>
        </w:rPr>
        <w:t>, Jordan</w:t>
      </w:r>
      <w:r>
        <w:rPr>
          <w:rFonts w:asciiTheme="majorBidi" w:eastAsia="KaiTi" w:hAnsiTheme="majorBidi" w:cstheme="majorBidi"/>
          <w:color w:val="000000" w:themeColor="text1"/>
        </w:rPr>
        <w:t>.</w:t>
      </w:r>
    </w:p>
    <w:p w14:paraId="27E18F28" w14:textId="77777777" w:rsidR="00951245" w:rsidRPr="00715786" w:rsidRDefault="00951245" w:rsidP="00951245">
      <w:pPr>
        <w:ind w:left="2160" w:hanging="2160"/>
        <w:rPr>
          <w:rFonts w:asciiTheme="majorBidi" w:eastAsia="KaiTi" w:hAnsiTheme="majorBidi" w:cstheme="majorBidi"/>
          <w:color w:val="000000" w:themeColor="text1"/>
        </w:rPr>
      </w:pPr>
      <w:r>
        <w:rPr>
          <w:rFonts w:asciiTheme="majorBidi" w:eastAsia="KaiTi" w:hAnsiTheme="majorBidi" w:cstheme="majorBidi"/>
          <w:b/>
          <w:bCs/>
          <w:color w:val="000000" w:themeColor="text1"/>
        </w:rPr>
        <w:t>2015 -2016</w:t>
      </w:r>
      <w:r>
        <w:rPr>
          <w:rFonts w:asciiTheme="majorBidi" w:eastAsia="KaiTi" w:hAnsiTheme="majorBidi" w:cstheme="majorBidi"/>
          <w:b/>
          <w:bCs/>
          <w:color w:val="000000" w:themeColor="text1"/>
        </w:rPr>
        <w:tab/>
      </w:r>
      <w:r w:rsidRPr="00715786">
        <w:rPr>
          <w:rFonts w:asciiTheme="majorBidi" w:eastAsia="KaiTi" w:hAnsiTheme="majorBidi" w:cstheme="majorBidi"/>
          <w:color w:val="000000" w:themeColor="text1"/>
        </w:rPr>
        <w:t xml:space="preserve">Assistant professor, Department of </w:t>
      </w:r>
      <w:r>
        <w:rPr>
          <w:rFonts w:asciiTheme="majorBidi" w:eastAsia="KaiTi" w:hAnsiTheme="majorBidi" w:cstheme="majorBidi"/>
          <w:color w:val="000000" w:themeColor="text1"/>
        </w:rPr>
        <w:t>pharmaceutical sciences, A</w:t>
      </w:r>
      <w:r w:rsidRPr="00715786">
        <w:rPr>
          <w:rFonts w:asciiTheme="majorBidi" w:eastAsia="KaiTi" w:hAnsiTheme="majorBidi" w:cstheme="majorBidi"/>
          <w:color w:val="000000" w:themeColor="text1"/>
        </w:rPr>
        <w:t>pplied Sciences University. Amman, Jordan</w:t>
      </w:r>
      <w:r>
        <w:rPr>
          <w:rFonts w:asciiTheme="majorBidi" w:eastAsia="KaiTi" w:hAnsiTheme="majorBidi" w:cstheme="majorBidi"/>
          <w:color w:val="000000" w:themeColor="text1"/>
        </w:rPr>
        <w:t>.</w:t>
      </w:r>
    </w:p>
    <w:p w14:paraId="226B02DB" w14:textId="77777777" w:rsidR="008D109E" w:rsidRPr="00A63C43" w:rsidRDefault="007F66AC" w:rsidP="00035AE3">
      <w:pPr>
        <w:ind w:left="2160" w:hanging="2160"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2011</w:t>
      </w:r>
      <w:r w:rsidR="008D109E" w:rsidRPr="00A63C43">
        <w:rPr>
          <w:rFonts w:asciiTheme="majorBidi" w:eastAsia="KaiTi" w:hAnsiTheme="majorBidi" w:cstheme="majorBidi"/>
          <w:b/>
          <w:bCs/>
          <w:color w:val="000000" w:themeColor="text1"/>
        </w:rPr>
        <w:t>-</w:t>
      </w:r>
      <w:r w:rsidR="00035AE3">
        <w:rPr>
          <w:rFonts w:asciiTheme="majorBidi" w:eastAsia="KaiTi" w:hAnsiTheme="majorBidi" w:cstheme="majorBidi"/>
          <w:b/>
          <w:bCs/>
          <w:color w:val="000000" w:themeColor="text1"/>
        </w:rPr>
        <w:t>2015</w:t>
      </w:r>
      <w:r w:rsidR="008D109E" w:rsidRPr="00A63C43">
        <w:rPr>
          <w:rFonts w:asciiTheme="majorBidi" w:eastAsia="KaiTi" w:hAnsiTheme="majorBidi" w:cstheme="majorBidi"/>
          <w:b/>
          <w:bCs/>
          <w:color w:val="000000" w:themeColor="text1"/>
        </w:rPr>
        <w:t>:</w:t>
      </w:r>
      <w:r w:rsidR="008D109E" w:rsidRPr="00A63C43">
        <w:rPr>
          <w:rFonts w:asciiTheme="majorBidi" w:eastAsia="KaiTi" w:hAnsiTheme="majorBidi" w:cstheme="majorBidi"/>
          <w:b/>
          <w:bCs/>
          <w:color w:val="000000" w:themeColor="text1"/>
        </w:rPr>
        <w:tab/>
      </w:r>
      <w:r w:rsidR="00ED1EBF" w:rsidRPr="00A63C43">
        <w:rPr>
          <w:rFonts w:asciiTheme="majorBidi" w:eastAsia="KaiTi" w:hAnsiTheme="majorBidi" w:cstheme="majorBidi"/>
          <w:color w:val="000000" w:themeColor="text1"/>
        </w:rPr>
        <w:t>Ph.D. Research Experience, working under the supervision of Professor Mitchell Croatt</w:t>
      </w:r>
      <w:r w:rsidR="00A921EB" w:rsidRPr="00A63C43">
        <w:rPr>
          <w:rFonts w:asciiTheme="majorBidi" w:eastAsia="KaiTi" w:hAnsiTheme="majorBidi" w:cstheme="majorBidi"/>
          <w:color w:val="000000" w:themeColor="text1"/>
        </w:rPr>
        <w:t>/UNCG</w:t>
      </w:r>
      <w:r w:rsidR="008D109E" w:rsidRPr="00A63C43">
        <w:rPr>
          <w:rFonts w:asciiTheme="majorBidi" w:eastAsia="KaiTi" w:hAnsiTheme="majorBidi" w:cstheme="majorBidi"/>
          <w:color w:val="000000" w:themeColor="text1"/>
        </w:rPr>
        <w:t xml:space="preserve"> in</w:t>
      </w:r>
      <w:r w:rsidR="0098521B" w:rsidRPr="00A63C43">
        <w:rPr>
          <w:rFonts w:asciiTheme="majorBidi" w:eastAsia="KaiTi" w:hAnsiTheme="majorBidi" w:cstheme="majorBidi"/>
          <w:color w:val="000000" w:themeColor="text1"/>
        </w:rPr>
        <w:t xml:space="preserve"> </w:t>
      </w:r>
      <w:r w:rsidR="000A038C" w:rsidRPr="00A63C43">
        <w:rPr>
          <w:rFonts w:asciiTheme="majorBidi" w:eastAsia="KaiTi" w:hAnsiTheme="majorBidi" w:cstheme="majorBidi"/>
          <w:color w:val="000000" w:themeColor="text1"/>
        </w:rPr>
        <w:t xml:space="preserve">the area of </w:t>
      </w:r>
      <w:r w:rsidR="001A54E6" w:rsidRPr="00A63C43">
        <w:rPr>
          <w:rFonts w:asciiTheme="majorBidi" w:eastAsia="KaiTi" w:hAnsiTheme="majorBidi" w:cstheme="majorBidi"/>
          <w:color w:val="000000" w:themeColor="text1"/>
        </w:rPr>
        <w:t xml:space="preserve">design and synthesis of pharmaceutically active </w:t>
      </w:r>
      <w:r w:rsidR="00257ACE" w:rsidRPr="00A63C43">
        <w:rPr>
          <w:rFonts w:asciiTheme="majorBidi" w:eastAsia="KaiTi" w:hAnsiTheme="majorBidi" w:cstheme="majorBidi"/>
          <w:color w:val="000000" w:themeColor="text1"/>
        </w:rPr>
        <w:t>compounds</w:t>
      </w:r>
      <w:r w:rsidR="000A038C" w:rsidRPr="00A63C43">
        <w:rPr>
          <w:rFonts w:asciiTheme="majorBidi" w:eastAsia="KaiTi" w:hAnsiTheme="majorBidi" w:cstheme="majorBidi"/>
          <w:color w:val="000000" w:themeColor="text1"/>
        </w:rPr>
        <w:t>.</w:t>
      </w:r>
      <w:r w:rsidR="000A038C" w:rsidRPr="00A63C43">
        <w:rPr>
          <w:rFonts w:asciiTheme="majorBidi" w:eastAsia="MS Mincho" w:hAnsiTheme="majorBidi" w:cstheme="majorBidi"/>
          <w:color w:val="000000" w:themeColor="text1"/>
        </w:rPr>
        <w:t> </w:t>
      </w:r>
      <w:r w:rsidR="00FC43DF" w:rsidRPr="00A63C43">
        <w:rPr>
          <w:rFonts w:asciiTheme="majorBidi" w:eastAsia="KaiTi" w:hAnsiTheme="majorBidi" w:cstheme="majorBidi"/>
          <w:color w:val="000000" w:themeColor="text1"/>
        </w:rPr>
        <w:t xml:space="preserve"> </w:t>
      </w:r>
    </w:p>
    <w:p w14:paraId="7E5954AF" w14:textId="71C0C440" w:rsidR="003B3EA3" w:rsidRPr="00A63C43" w:rsidRDefault="00C170B5" w:rsidP="003B3EA3">
      <w:pPr>
        <w:ind w:left="2160" w:hanging="2160"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201</w:t>
      </w:r>
      <w:r w:rsidR="00951245">
        <w:rPr>
          <w:rFonts w:asciiTheme="majorBidi" w:eastAsia="KaiTi" w:hAnsiTheme="majorBidi" w:cstheme="majorBidi"/>
          <w:b/>
          <w:bCs/>
          <w:color w:val="000000" w:themeColor="text1"/>
        </w:rPr>
        <w:t>3</w:t>
      </w: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-</w:t>
      </w:r>
      <w:r w:rsidR="00951245">
        <w:rPr>
          <w:rFonts w:asciiTheme="majorBidi" w:eastAsia="KaiTi" w:hAnsiTheme="majorBidi" w:cstheme="majorBidi"/>
          <w:b/>
          <w:bCs/>
          <w:color w:val="000000" w:themeColor="text1"/>
        </w:rPr>
        <w:t>2015</w:t>
      </w:r>
      <w:r w:rsidR="003B3EA3" w:rsidRPr="00A63C43">
        <w:rPr>
          <w:rFonts w:asciiTheme="majorBidi" w:eastAsia="KaiTi" w:hAnsiTheme="majorBidi" w:cstheme="majorBidi"/>
          <w:b/>
          <w:bCs/>
          <w:color w:val="000000" w:themeColor="text1"/>
        </w:rPr>
        <w:t>:</w:t>
      </w:r>
      <w:r w:rsidR="00A63C43">
        <w:rPr>
          <w:rFonts w:asciiTheme="majorBidi" w:eastAsia="KaiTi" w:hAnsiTheme="majorBidi" w:cstheme="majorBidi"/>
          <w:b/>
          <w:bCs/>
          <w:color w:val="000000" w:themeColor="text1"/>
        </w:rPr>
        <w:tab/>
      </w:r>
      <w:r w:rsidR="003B3EA3" w:rsidRPr="00A63C43">
        <w:rPr>
          <w:rFonts w:asciiTheme="majorBidi" w:eastAsia="KaiTi" w:hAnsiTheme="majorBidi" w:cstheme="majorBidi"/>
          <w:color w:val="000000" w:themeColor="text1"/>
        </w:rPr>
        <w:t>Teaching assistant, Department of Chemistry and Biochemistry, University of North Carolina at Greensboro, NC, USA.</w:t>
      </w:r>
    </w:p>
    <w:p w14:paraId="4412C891" w14:textId="77777777" w:rsidR="00D17E98" w:rsidRPr="00A63C43" w:rsidRDefault="004C7A85" w:rsidP="00D17E98">
      <w:pPr>
        <w:ind w:left="2160" w:hanging="2160"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9/2012-</w:t>
      </w:r>
      <w:r w:rsidR="007027A7" w:rsidRPr="00A63C43">
        <w:rPr>
          <w:rFonts w:asciiTheme="majorBidi" w:eastAsia="KaiTi" w:hAnsiTheme="majorBidi" w:cstheme="majorBidi"/>
          <w:b/>
          <w:bCs/>
          <w:color w:val="000000" w:themeColor="text1"/>
        </w:rPr>
        <w:t>8</w:t>
      </w: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/2013</w:t>
      </w:r>
      <w:r w:rsidR="00D17E98" w:rsidRPr="00A63C43">
        <w:rPr>
          <w:rFonts w:asciiTheme="majorBidi" w:eastAsia="KaiTi" w:hAnsiTheme="majorBidi" w:cstheme="majorBidi"/>
          <w:b/>
          <w:bCs/>
          <w:color w:val="000000" w:themeColor="text1"/>
        </w:rPr>
        <w:t>:</w:t>
      </w:r>
      <w:r w:rsidR="00D17E98" w:rsidRPr="00A63C43">
        <w:rPr>
          <w:rFonts w:asciiTheme="majorBidi" w:eastAsia="KaiTi" w:hAnsiTheme="majorBidi" w:cstheme="majorBidi"/>
          <w:b/>
          <w:bCs/>
          <w:color w:val="000000" w:themeColor="text1"/>
        </w:rPr>
        <w:tab/>
      </w:r>
      <w:r w:rsidR="00D17E98" w:rsidRPr="00A63C43">
        <w:rPr>
          <w:rFonts w:asciiTheme="majorBidi" w:eastAsia="KaiTi" w:hAnsiTheme="majorBidi" w:cstheme="majorBidi"/>
          <w:color w:val="000000" w:themeColor="text1"/>
        </w:rPr>
        <w:t xml:space="preserve">Research assistant, </w:t>
      </w:r>
      <w:r w:rsidRPr="00A63C43">
        <w:rPr>
          <w:rFonts w:asciiTheme="majorBidi" w:eastAsia="KaiTi" w:hAnsiTheme="majorBidi" w:cstheme="majorBidi"/>
          <w:color w:val="000000" w:themeColor="text1"/>
        </w:rPr>
        <w:t>Croatt</w:t>
      </w:r>
      <w:r w:rsidR="00D17E98" w:rsidRPr="00A63C43">
        <w:rPr>
          <w:rFonts w:asciiTheme="majorBidi" w:eastAsia="KaiTi" w:hAnsiTheme="majorBidi" w:cstheme="majorBidi"/>
          <w:color w:val="000000" w:themeColor="text1"/>
        </w:rPr>
        <w:t xml:space="preserve"> Research Group, Department of Chemistry and Biochemistry, University of North Carolina at Greensboro, NC, USA.</w:t>
      </w:r>
    </w:p>
    <w:p w14:paraId="1FA53A6B" w14:textId="77777777" w:rsidR="00026E57" w:rsidRPr="00A63C43" w:rsidRDefault="004C7A85" w:rsidP="00D17E98">
      <w:pPr>
        <w:ind w:left="2160" w:hanging="2160"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9/2011</w:t>
      </w:r>
      <w:r w:rsidR="00026E57" w:rsidRPr="00A63C43">
        <w:rPr>
          <w:rFonts w:asciiTheme="majorBidi" w:eastAsia="KaiTi" w:hAnsiTheme="majorBidi" w:cstheme="majorBidi"/>
          <w:b/>
          <w:bCs/>
          <w:color w:val="000000" w:themeColor="text1"/>
        </w:rPr>
        <w:t>-</w:t>
      </w:r>
      <w:r w:rsidR="00AC5999" w:rsidRPr="00A63C43">
        <w:rPr>
          <w:rFonts w:asciiTheme="majorBidi" w:eastAsia="KaiTi" w:hAnsiTheme="majorBidi" w:cstheme="majorBidi"/>
          <w:b/>
          <w:bCs/>
          <w:color w:val="000000" w:themeColor="text1"/>
        </w:rPr>
        <w:t>8/2012</w:t>
      </w:r>
      <w:r w:rsidR="00026E57" w:rsidRPr="00A63C43">
        <w:rPr>
          <w:rFonts w:asciiTheme="majorBidi" w:eastAsia="KaiTi" w:hAnsiTheme="majorBidi" w:cstheme="majorBidi"/>
          <w:b/>
          <w:bCs/>
          <w:color w:val="000000" w:themeColor="text1"/>
        </w:rPr>
        <w:t>:</w:t>
      </w:r>
      <w:r w:rsidR="00026E57" w:rsidRPr="00A63C43">
        <w:rPr>
          <w:rFonts w:asciiTheme="majorBidi" w:eastAsia="KaiTi" w:hAnsiTheme="majorBidi" w:cstheme="majorBidi"/>
          <w:b/>
          <w:bCs/>
          <w:color w:val="000000" w:themeColor="text1"/>
        </w:rPr>
        <w:tab/>
      </w:r>
      <w:r w:rsidR="00026E57" w:rsidRPr="00A63C43">
        <w:rPr>
          <w:rFonts w:asciiTheme="majorBidi" w:eastAsia="KaiTi" w:hAnsiTheme="majorBidi" w:cstheme="majorBidi"/>
          <w:color w:val="000000" w:themeColor="text1"/>
        </w:rPr>
        <w:t>Te</w:t>
      </w:r>
      <w:r w:rsidR="00120760" w:rsidRPr="00A63C43">
        <w:rPr>
          <w:rFonts w:asciiTheme="majorBidi" w:eastAsia="KaiTi" w:hAnsiTheme="majorBidi" w:cstheme="majorBidi"/>
          <w:color w:val="000000" w:themeColor="text1"/>
        </w:rPr>
        <w:t xml:space="preserve">aching assistant, Department of </w:t>
      </w:r>
      <w:r w:rsidR="00026E57" w:rsidRPr="00A63C43">
        <w:rPr>
          <w:rFonts w:asciiTheme="majorBidi" w:eastAsia="KaiTi" w:hAnsiTheme="majorBidi" w:cstheme="majorBidi"/>
          <w:color w:val="000000" w:themeColor="text1"/>
        </w:rPr>
        <w:t>Chemistry and Biochemistry, University of North Carolina at Greensboro, NC, USA.</w:t>
      </w:r>
    </w:p>
    <w:p w14:paraId="20BEE940" w14:textId="77777777" w:rsidR="00A921EB" w:rsidRPr="00A63C43" w:rsidRDefault="00C67A2A" w:rsidP="00A921EB">
      <w:pPr>
        <w:autoSpaceDE/>
        <w:autoSpaceDN/>
        <w:ind w:left="2160" w:hanging="2160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2/2008-8</w:t>
      </w:r>
      <w:r w:rsidR="00C2564E" w:rsidRPr="00A63C43">
        <w:rPr>
          <w:rFonts w:asciiTheme="majorBidi" w:eastAsia="KaiTi" w:hAnsiTheme="majorBidi" w:cstheme="majorBidi"/>
          <w:b/>
          <w:bCs/>
          <w:color w:val="000000" w:themeColor="text1"/>
        </w:rPr>
        <w:t>/2011:</w:t>
      </w:r>
      <w:r w:rsidR="00C2564E" w:rsidRPr="00A63C43">
        <w:rPr>
          <w:rFonts w:asciiTheme="majorBidi" w:eastAsia="KaiTi" w:hAnsiTheme="majorBidi" w:cstheme="majorBidi"/>
          <w:b/>
          <w:color w:val="000000" w:themeColor="text1"/>
        </w:rPr>
        <w:t xml:space="preserve"> </w:t>
      </w:r>
      <w:r w:rsidR="003957E0" w:rsidRPr="00A63C43">
        <w:rPr>
          <w:rFonts w:asciiTheme="majorBidi" w:eastAsia="KaiTi" w:hAnsiTheme="majorBidi" w:cstheme="majorBidi"/>
          <w:b/>
          <w:color w:val="000000" w:themeColor="text1"/>
        </w:rPr>
        <w:tab/>
      </w:r>
      <w:r w:rsidR="00A921EB" w:rsidRPr="00A63C43">
        <w:rPr>
          <w:rFonts w:asciiTheme="majorBidi" w:eastAsia="KaiTi" w:hAnsiTheme="majorBidi" w:cstheme="majorBidi"/>
          <w:color w:val="000000" w:themeColor="text1"/>
        </w:rPr>
        <w:t xml:space="preserve">Full-time Lecturer of; </w:t>
      </w:r>
    </w:p>
    <w:p w14:paraId="5706EF93" w14:textId="77777777" w:rsidR="00A921EB" w:rsidRPr="00A63C43" w:rsidRDefault="00A921EB" w:rsidP="001A68EE">
      <w:pPr>
        <w:pStyle w:val="ListParagraph"/>
        <w:numPr>
          <w:ilvl w:val="3"/>
          <w:numId w:val="16"/>
        </w:numPr>
        <w:rPr>
          <w:rFonts w:asciiTheme="majorBidi" w:eastAsia="KaiTi" w:hAnsiTheme="majorBidi" w:cstheme="majorBidi"/>
          <w:color w:val="000000" w:themeColor="text1"/>
          <w:sz w:val="22"/>
          <w:szCs w:val="22"/>
        </w:rPr>
      </w:pPr>
      <w:r w:rsidRPr="00A63C43">
        <w:rPr>
          <w:rFonts w:asciiTheme="majorBidi" w:eastAsia="KaiTi" w:hAnsiTheme="majorBidi" w:cstheme="majorBidi"/>
          <w:color w:val="000000" w:themeColor="text1"/>
          <w:sz w:val="22"/>
          <w:szCs w:val="22"/>
        </w:rPr>
        <w:lastRenderedPageBreak/>
        <w:t xml:space="preserve">Pharmaceutical Organic Chemistry </w:t>
      </w:r>
    </w:p>
    <w:p w14:paraId="4021C480" w14:textId="77777777" w:rsidR="00A921EB" w:rsidRPr="00A63C43" w:rsidRDefault="00A921EB" w:rsidP="001A68EE">
      <w:pPr>
        <w:pStyle w:val="ListParagraph"/>
        <w:numPr>
          <w:ilvl w:val="3"/>
          <w:numId w:val="16"/>
        </w:numPr>
        <w:rPr>
          <w:rFonts w:asciiTheme="majorBidi" w:eastAsia="KaiTi" w:hAnsiTheme="majorBidi" w:cstheme="majorBidi"/>
          <w:color w:val="000000" w:themeColor="text1"/>
          <w:sz w:val="22"/>
          <w:szCs w:val="22"/>
        </w:rPr>
      </w:pPr>
      <w:r w:rsidRPr="00A63C43">
        <w:rPr>
          <w:rFonts w:asciiTheme="majorBidi" w:eastAsia="KaiTi" w:hAnsiTheme="majorBidi" w:cstheme="majorBidi"/>
          <w:color w:val="000000" w:themeColor="text1"/>
          <w:sz w:val="22"/>
          <w:szCs w:val="22"/>
        </w:rPr>
        <w:t xml:space="preserve">Pharmaceutical Organic </w:t>
      </w:r>
      <w:r w:rsidR="00F87AD2" w:rsidRPr="00A63C43">
        <w:rPr>
          <w:rFonts w:asciiTheme="majorBidi" w:eastAsia="KaiTi" w:hAnsiTheme="majorBidi" w:cstheme="majorBidi"/>
          <w:color w:val="000000" w:themeColor="text1"/>
          <w:sz w:val="22"/>
          <w:szCs w:val="22"/>
        </w:rPr>
        <w:t>Chemistry Laboratory</w:t>
      </w:r>
    </w:p>
    <w:p w14:paraId="6A7C4421" w14:textId="77777777" w:rsidR="00A921EB" w:rsidRPr="00A63C43" w:rsidRDefault="00A921EB" w:rsidP="001A68EE">
      <w:pPr>
        <w:pStyle w:val="ListParagraph"/>
        <w:numPr>
          <w:ilvl w:val="3"/>
          <w:numId w:val="16"/>
        </w:numPr>
        <w:rPr>
          <w:rFonts w:asciiTheme="majorBidi" w:eastAsia="KaiTi" w:hAnsiTheme="majorBidi" w:cstheme="majorBidi"/>
          <w:color w:val="000000" w:themeColor="text1"/>
          <w:sz w:val="22"/>
          <w:szCs w:val="22"/>
        </w:rPr>
      </w:pPr>
      <w:r w:rsidRPr="00A63C43">
        <w:rPr>
          <w:rFonts w:asciiTheme="majorBidi" w:eastAsia="KaiTi" w:hAnsiTheme="majorBidi" w:cstheme="majorBidi"/>
          <w:color w:val="000000" w:themeColor="text1"/>
          <w:sz w:val="22"/>
          <w:szCs w:val="22"/>
        </w:rPr>
        <w:t>Medicinal Chemistry Laboratory</w:t>
      </w:r>
    </w:p>
    <w:p w14:paraId="3C4E99D4" w14:textId="77777777" w:rsidR="00A921EB" w:rsidRPr="00A63C43" w:rsidRDefault="00A921EB" w:rsidP="001A68EE">
      <w:pPr>
        <w:pStyle w:val="ListParagraph"/>
        <w:numPr>
          <w:ilvl w:val="3"/>
          <w:numId w:val="16"/>
        </w:numPr>
        <w:rPr>
          <w:rFonts w:asciiTheme="majorBidi" w:eastAsia="KaiTi" w:hAnsiTheme="majorBidi" w:cstheme="majorBidi"/>
          <w:color w:val="000000" w:themeColor="text1"/>
          <w:sz w:val="22"/>
          <w:szCs w:val="22"/>
        </w:rPr>
      </w:pPr>
      <w:r w:rsidRPr="00A63C43">
        <w:rPr>
          <w:rFonts w:asciiTheme="majorBidi" w:eastAsia="KaiTi" w:hAnsiTheme="majorBidi" w:cstheme="majorBidi"/>
          <w:color w:val="000000" w:themeColor="text1"/>
          <w:sz w:val="22"/>
          <w:szCs w:val="22"/>
        </w:rPr>
        <w:t>Practical Pharmaceutical Analytical Chemistry laboratory</w:t>
      </w:r>
    </w:p>
    <w:p w14:paraId="2E702CD0" w14:textId="77777777" w:rsidR="00A921EB" w:rsidRPr="00A63C43" w:rsidRDefault="00C2564E" w:rsidP="00A921EB">
      <w:pPr>
        <w:autoSpaceDE/>
        <w:autoSpaceDN/>
        <w:ind w:left="2160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>Department of Pharmaceutical</w:t>
      </w:r>
      <w:r w:rsidR="00120760" w:rsidRPr="00A63C43">
        <w:rPr>
          <w:rFonts w:asciiTheme="majorBidi" w:eastAsia="KaiTi" w:hAnsiTheme="majorBidi" w:cstheme="majorBidi"/>
          <w:color w:val="000000" w:themeColor="text1"/>
        </w:rPr>
        <w:t xml:space="preserve"> Sciences, Faculty of Pharmacy,</w:t>
      </w:r>
      <w:r w:rsidR="00A921EB" w:rsidRPr="00A63C43">
        <w:rPr>
          <w:rFonts w:asciiTheme="majorBidi" w:eastAsia="KaiTi" w:hAnsiTheme="majorBidi" w:cstheme="majorBidi"/>
          <w:color w:val="000000" w:themeColor="text1"/>
        </w:rPr>
        <w:t xml:space="preserve"> </w:t>
      </w:r>
      <w:r w:rsidRPr="00A63C43">
        <w:rPr>
          <w:rFonts w:asciiTheme="majorBidi" w:eastAsia="KaiTi" w:hAnsiTheme="majorBidi" w:cstheme="majorBidi"/>
          <w:color w:val="000000" w:themeColor="text1"/>
        </w:rPr>
        <w:t>University of Jordan, Amman 11942. Jordan.</w:t>
      </w:r>
    </w:p>
    <w:p w14:paraId="2073F664" w14:textId="77777777" w:rsidR="00F422B3" w:rsidRPr="00A63C43" w:rsidRDefault="00C2564E" w:rsidP="00F422B3">
      <w:pPr>
        <w:autoSpaceDE/>
        <w:autoSpaceDN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2/2006</w:t>
      </w:r>
      <w:r w:rsidR="006455B8" w:rsidRPr="00A63C43">
        <w:rPr>
          <w:rFonts w:asciiTheme="majorBidi" w:eastAsia="KaiTi" w:hAnsiTheme="majorBidi" w:cstheme="majorBidi"/>
          <w:b/>
          <w:bCs/>
          <w:color w:val="000000" w:themeColor="text1"/>
        </w:rPr>
        <w:t>-</w:t>
      </w: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6/2007:</w:t>
      </w:r>
      <w:r w:rsidR="00A63C43">
        <w:rPr>
          <w:rFonts w:asciiTheme="majorBidi" w:eastAsia="KaiTi" w:hAnsiTheme="majorBidi" w:cstheme="majorBidi"/>
          <w:b/>
          <w:bCs/>
          <w:color w:val="000000" w:themeColor="text1"/>
        </w:rPr>
        <w:tab/>
      </w:r>
      <w:r w:rsidRPr="00A63C43">
        <w:rPr>
          <w:rFonts w:asciiTheme="majorBidi" w:eastAsia="KaiTi" w:hAnsiTheme="majorBidi" w:cstheme="majorBidi"/>
          <w:b/>
          <w:color w:val="000000" w:themeColor="text1"/>
        </w:rPr>
        <w:t xml:space="preserve"> </w:t>
      </w:r>
      <w:r w:rsidR="003957E0" w:rsidRPr="00A63C43">
        <w:rPr>
          <w:rFonts w:asciiTheme="majorBidi" w:eastAsia="KaiTi" w:hAnsiTheme="majorBidi" w:cstheme="majorBidi"/>
          <w:b/>
          <w:color w:val="000000" w:themeColor="text1"/>
        </w:rPr>
        <w:tab/>
      </w:r>
      <w:r w:rsidR="00870C62" w:rsidRPr="00A63C43">
        <w:rPr>
          <w:rFonts w:asciiTheme="majorBidi" w:eastAsia="KaiTi" w:hAnsiTheme="majorBidi" w:cstheme="majorBidi"/>
          <w:color w:val="000000" w:themeColor="text1"/>
        </w:rPr>
        <w:t>Part-time lecturer</w:t>
      </w:r>
      <w:r w:rsidR="00F422B3" w:rsidRPr="00A63C43">
        <w:rPr>
          <w:rFonts w:asciiTheme="majorBidi" w:eastAsia="KaiTi" w:hAnsiTheme="majorBidi" w:cstheme="majorBidi"/>
          <w:color w:val="000000" w:themeColor="text1"/>
        </w:rPr>
        <w:t xml:space="preserve"> of; </w:t>
      </w:r>
      <w:r w:rsidRPr="00A63C43">
        <w:rPr>
          <w:rFonts w:asciiTheme="majorBidi" w:eastAsia="KaiTi" w:hAnsiTheme="majorBidi" w:cstheme="majorBidi"/>
          <w:color w:val="000000" w:themeColor="text1"/>
        </w:rPr>
        <w:t xml:space="preserve"> </w:t>
      </w:r>
    </w:p>
    <w:p w14:paraId="1BC0111A" w14:textId="77777777" w:rsidR="00F422B3" w:rsidRPr="00A63C43" w:rsidRDefault="00F422B3" w:rsidP="001A68EE">
      <w:pPr>
        <w:pStyle w:val="ListParagraph"/>
        <w:numPr>
          <w:ilvl w:val="0"/>
          <w:numId w:val="17"/>
        </w:numPr>
        <w:rPr>
          <w:rFonts w:asciiTheme="majorBidi" w:eastAsia="KaiTi" w:hAnsiTheme="majorBidi" w:cstheme="majorBidi"/>
          <w:color w:val="000000" w:themeColor="text1"/>
          <w:sz w:val="22"/>
          <w:szCs w:val="22"/>
        </w:rPr>
      </w:pPr>
      <w:r w:rsidRPr="00A63C43">
        <w:rPr>
          <w:rFonts w:asciiTheme="majorBidi" w:eastAsia="KaiTi" w:hAnsiTheme="majorBidi" w:cstheme="majorBidi"/>
          <w:color w:val="000000" w:themeColor="text1"/>
          <w:sz w:val="22"/>
          <w:szCs w:val="22"/>
        </w:rPr>
        <w:t>Instrumental Analysis and Quality Control laboratory</w:t>
      </w:r>
    </w:p>
    <w:p w14:paraId="325CE3D2" w14:textId="77777777" w:rsidR="00F422B3" w:rsidRPr="00A63C43" w:rsidRDefault="00F422B3" w:rsidP="001A68EE">
      <w:pPr>
        <w:pStyle w:val="ListParagraph"/>
        <w:numPr>
          <w:ilvl w:val="0"/>
          <w:numId w:val="17"/>
        </w:numPr>
        <w:rPr>
          <w:rFonts w:asciiTheme="majorBidi" w:eastAsia="KaiTi" w:hAnsiTheme="majorBidi" w:cstheme="majorBidi"/>
          <w:color w:val="000000" w:themeColor="text1"/>
          <w:sz w:val="22"/>
          <w:szCs w:val="22"/>
        </w:rPr>
      </w:pPr>
      <w:r w:rsidRPr="00A63C43">
        <w:rPr>
          <w:rFonts w:asciiTheme="majorBidi" w:eastAsia="KaiTi" w:hAnsiTheme="majorBidi" w:cstheme="majorBidi"/>
          <w:color w:val="000000" w:themeColor="text1"/>
          <w:sz w:val="22"/>
          <w:szCs w:val="22"/>
        </w:rPr>
        <w:t>Practical Pharmaceutical Analytical Chemistry laboratory</w:t>
      </w:r>
      <w:r w:rsidR="00965674" w:rsidRPr="00A63C43">
        <w:rPr>
          <w:rFonts w:asciiTheme="majorBidi" w:eastAsia="KaiTi" w:hAnsiTheme="majorBidi" w:cstheme="majorBidi"/>
          <w:color w:val="000000" w:themeColor="text1"/>
          <w:sz w:val="22"/>
          <w:szCs w:val="22"/>
        </w:rPr>
        <w:t>,</w:t>
      </w:r>
    </w:p>
    <w:p w14:paraId="309CACCE" w14:textId="77777777" w:rsidR="00C2564E" w:rsidRPr="00A63C43" w:rsidRDefault="00C2564E" w:rsidP="00F422B3">
      <w:pPr>
        <w:autoSpaceDE/>
        <w:autoSpaceDN/>
        <w:ind w:left="2160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>Department of Medicinal Chemistry and Pharmacognosy</w:t>
      </w:r>
      <w:r w:rsidR="006455B8" w:rsidRPr="00A63C43">
        <w:rPr>
          <w:rFonts w:asciiTheme="majorBidi" w:eastAsia="KaiTi" w:hAnsiTheme="majorBidi" w:cstheme="majorBidi"/>
          <w:color w:val="000000" w:themeColor="text1"/>
        </w:rPr>
        <w:t xml:space="preserve">, </w:t>
      </w:r>
      <w:r w:rsidRPr="00A63C43">
        <w:rPr>
          <w:rFonts w:asciiTheme="majorBidi" w:eastAsia="KaiTi" w:hAnsiTheme="majorBidi" w:cstheme="majorBidi"/>
          <w:color w:val="000000" w:themeColor="text1"/>
        </w:rPr>
        <w:t>Faculty of Pharmacy</w:t>
      </w:r>
      <w:r w:rsidR="006455B8" w:rsidRPr="00A63C43">
        <w:rPr>
          <w:rFonts w:asciiTheme="majorBidi" w:eastAsia="KaiTi" w:hAnsiTheme="majorBidi" w:cstheme="majorBidi"/>
          <w:color w:val="000000" w:themeColor="text1"/>
        </w:rPr>
        <w:t xml:space="preserve">, </w:t>
      </w:r>
      <w:r w:rsidRPr="00A63C43">
        <w:rPr>
          <w:rFonts w:asciiTheme="majorBidi" w:eastAsia="KaiTi" w:hAnsiTheme="majorBidi" w:cstheme="majorBidi"/>
          <w:color w:val="000000" w:themeColor="text1"/>
        </w:rPr>
        <w:t>Jordan University of Science and Technology</w:t>
      </w:r>
      <w:r w:rsidR="006455B8" w:rsidRPr="00A63C43">
        <w:rPr>
          <w:rFonts w:asciiTheme="majorBidi" w:eastAsia="KaiTi" w:hAnsiTheme="majorBidi" w:cstheme="majorBidi"/>
          <w:color w:val="000000" w:themeColor="text1"/>
        </w:rPr>
        <w:t xml:space="preserve">, </w:t>
      </w:r>
      <w:r w:rsidRPr="00A63C43">
        <w:rPr>
          <w:rFonts w:asciiTheme="majorBidi" w:eastAsia="KaiTi" w:hAnsiTheme="majorBidi" w:cstheme="majorBidi"/>
          <w:color w:val="000000" w:themeColor="text1"/>
        </w:rPr>
        <w:t>Irbid 22110</w:t>
      </w:r>
      <w:r w:rsidR="006455B8" w:rsidRPr="00A63C43">
        <w:rPr>
          <w:rFonts w:asciiTheme="majorBidi" w:eastAsia="KaiTi" w:hAnsiTheme="majorBidi" w:cstheme="majorBidi"/>
          <w:color w:val="000000" w:themeColor="text1"/>
        </w:rPr>
        <w:t xml:space="preserve">, </w:t>
      </w:r>
      <w:r w:rsidRPr="00A63C43">
        <w:rPr>
          <w:rFonts w:asciiTheme="majorBidi" w:eastAsia="KaiTi" w:hAnsiTheme="majorBidi" w:cstheme="majorBidi"/>
          <w:color w:val="000000" w:themeColor="text1"/>
        </w:rPr>
        <w:t>Jordan</w:t>
      </w:r>
      <w:r w:rsidR="006455B8" w:rsidRPr="00A63C43">
        <w:rPr>
          <w:rFonts w:asciiTheme="majorBidi" w:eastAsia="KaiTi" w:hAnsiTheme="majorBidi" w:cstheme="majorBidi"/>
          <w:color w:val="000000" w:themeColor="text1"/>
        </w:rPr>
        <w:t xml:space="preserve">. </w:t>
      </w:r>
    </w:p>
    <w:p w14:paraId="059E398D" w14:textId="77777777" w:rsidR="00965674" w:rsidRPr="00A63C43" w:rsidRDefault="00C2564E" w:rsidP="00965674">
      <w:pPr>
        <w:autoSpaceDE/>
        <w:autoSpaceDN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2003-2004</w:t>
      </w:r>
      <w:r w:rsidRPr="00A63C43">
        <w:rPr>
          <w:rFonts w:asciiTheme="majorBidi" w:eastAsia="KaiTi" w:hAnsiTheme="majorBidi" w:cstheme="majorBidi"/>
          <w:b/>
          <w:color w:val="000000" w:themeColor="text1"/>
        </w:rPr>
        <w:t xml:space="preserve">: </w:t>
      </w:r>
      <w:r w:rsidR="00564826" w:rsidRPr="00A63C43">
        <w:rPr>
          <w:rFonts w:asciiTheme="majorBidi" w:eastAsia="KaiTi" w:hAnsiTheme="majorBidi" w:cstheme="majorBidi"/>
          <w:b/>
          <w:color w:val="000000" w:themeColor="text1"/>
        </w:rPr>
        <w:tab/>
      </w:r>
      <w:r w:rsidR="00A63C43">
        <w:rPr>
          <w:rFonts w:asciiTheme="majorBidi" w:eastAsia="KaiTi" w:hAnsiTheme="majorBidi" w:cstheme="majorBidi"/>
          <w:b/>
          <w:color w:val="000000" w:themeColor="text1"/>
        </w:rPr>
        <w:tab/>
      </w:r>
      <w:r w:rsidRPr="00A63C43">
        <w:rPr>
          <w:rFonts w:asciiTheme="majorBidi" w:eastAsia="KaiTi" w:hAnsiTheme="majorBidi" w:cstheme="majorBidi"/>
          <w:color w:val="000000" w:themeColor="text1"/>
        </w:rPr>
        <w:t xml:space="preserve">Teacher Assistant </w:t>
      </w:r>
      <w:r w:rsidR="00965674" w:rsidRPr="00A63C43">
        <w:rPr>
          <w:rFonts w:asciiTheme="majorBidi" w:eastAsia="KaiTi" w:hAnsiTheme="majorBidi" w:cstheme="majorBidi"/>
          <w:color w:val="000000" w:themeColor="text1"/>
        </w:rPr>
        <w:t xml:space="preserve">of; </w:t>
      </w:r>
    </w:p>
    <w:p w14:paraId="22127A1E" w14:textId="77777777" w:rsidR="00965674" w:rsidRPr="00A63C43" w:rsidRDefault="00965674" w:rsidP="001A68EE">
      <w:pPr>
        <w:pStyle w:val="ListParagraph"/>
        <w:numPr>
          <w:ilvl w:val="3"/>
          <w:numId w:val="18"/>
        </w:numPr>
        <w:rPr>
          <w:rFonts w:asciiTheme="majorBidi" w:eastAsia="KaiTi" w:hAnsiTheme="majorBidi" w:cstheme="majorBidi"/>
          <w:color w:val="000000" w:themeColor="text1"/>
          <w:sz w:val="22"/>
          <w:szCs w:val="22"/>
        </w:rPr>
      </w:pPr>
      <w:r w:rsidRPr="00A63C43">
        <w:rPr>
          <w:rFonts w:asciiTheme="majorBidi" w:eastAsia="KaiTi" w:hAnsiTheme="majorBidi" w:cstheme="majorBidi"/>
          <w:color w:val="000000" w:themeColor="text1"/>
          <w:sz w:val="22"/>
          <w:szCs w:val="22"/>
        </w:rPr>
        <w:t>Medicinal Chemistry Laboratory</w:t>
      </w:r>
    </w:p>
    <w:p w14:paraId="39E3849A" w14:textId="77777777" w:rsidR="00965674" w:rsidRPr="00A63C43" w:rsidRDefault="00965674" w:rsidP="001A68EE">
      <w:pPr>
        <w:pStyle w:val="ListParagraph"/>
        <w:numPr>
          <w:ilvl w:val="3"/>
          <w:numId w:val="18"/>
        </w:numPr>
        <w:rPr>
          <w:rFonts w:asciiTheme="majorBidi" w:eastAsia="KaiTi" w:hAnsiTheme="majorBidi" w:cstheme="majorBidi"/>
          <w:color w:val="000000" w:themeColor="text1"/>
          <w:sz w:val="22"/>
          <w:szCs w:val="22"/>
        </w:rPr>
      </w:pPr>
      <w:r w:rsidRPr="00A63C43">
        <w:rPr>
          <w:rFonts w:asciiTheme="majorBidi" w:eastAsia="KaiTi" w:hAnsiTheme="majorBidi" w:cstheme="majorBidi"/>
          <w:color w:val="000000" w:themeColor="text1"/>
          <w:sz w:val="22"/>
          <w:szCs w:val="22"/>
        </w:rPr>
        <w:t>Pharmacognosy Laboratory</w:t>
      </w:r>
    </w:p>
    <w:p w14:paraId="6862C828" w14:textId="77777777" w:rsidR="00965674" w:rsidRPr="00A63C43" w:rsidRDefault="00965674" w:rsidP="001A68EE">
      <w:pPr>
        <w:pStyle w:val="ListParagraph"/>
        <w:numPr>
          <w:ilvl w:val="3"/>
          <w:numId w:val="18"/>
        </w:numPr>
        <w:rPr>
          <w:rFonts w:asciiTheme="majorBidi" w:eastAsia="KaiTi" w:hAnsiTheme="majorBidi" w:cstheme="majorBidi"/>
          <w:color w:val="000000" w:themeColor="text1"/>
          <w:sz w:val="22"/>
          <w:szCs w:val="22"/>
        </w:rPr>
      </w:pPr>
      <w:r w:rsidRPr="00A63C43">
        <w:rPr>
          <w:rFonts w:asciiTheme="majorBidi" w:eastAsia="KaiTi" w:hAnsiTheme="majorBidi" w:cstheme="majorBidi"/>
          <w:color w:val="000000" w:themeColor="text1"/>
          <w:sz w:val="22"/>
          <w:szCs w:val="22"/>
        </w:rPr>
        <w:t>Instrumental Analysis Laboratory</w:t>
      </w:r>
    </w:p>
    <w:p w14:paraId="30A599EC" w14:textId="77777777" w:rsidR="00965674" w:rsidRPr="00A63C43" w:rsidRDefault="00965674" w:rsidP="001A68EE">
      <w:pPr>
        <w:pStyle w:val="ListParagraph"/>
        <w:numPr>
          <w:ilvl w:val="3"/>
          <w:numId w:val="18"/>
        </w:numPr>
        <w:rPr>
          <w:rFonts w:asciiTheme="majorBidi" w:hAnsiTheme="majorBidi" w:cstheme="majorBidi"/>
          <w:sz w:val="22"/>
          <w:szCs w:val="22"/>
        </w:rPr>
      </w:pPr>
      <w:r w:rsidRPr="00A63C43">
        <w:rPr>
          <w:rFonts w:asciiTheme="majorBidi" w:eastAsia="KaiTi" w:hAnsiTheme="majorBidi" w:cstheme="majorBidi"/>
          <w:color w:val="000000" w:themeColor="text1"/>
          <w:sz w:val="22"/>
          <w:szCs w:val="22"/>
        </w:rPr>
        <w:t>Chemical Analysis Laboratory,</w:t>
      </w:r>
    </w:p>
    <w:p w14:paraId="5C0EC215" w14:textId="77777777" w:rsidR="00E0362A" w:rsidRPr="00A63C43" w:rsidRDefault="00C2564E" w:rsidP="00965674">
      <w:pPr>
        <w:autoSpaceDE/>
        <w:autoSpaceDN/>
        <w:ind w:left="2160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>Department of Medicinal Chemistry and Pharmacognosy</w:t>
      </w:r>
      <w:r w:rsidR="006455B8" w:rsidRPr="00A63C43">
        <w:rPr>
          <w:rFonts w:asciiTheme="majorBidi" w:eastAsia="KaiTi" w:hAnsiTheme="majorBidi" w:cstheme="majorBidi"/>
          <w:color w:val="000000" w:themeColor="text1"/>
        </w:rPr>
        <w:t xml:space="preserve">, </w:t>
      </w:r>
      <w:r w:rsidRPr="00A63C43">
        <w:rPr>
          <w:rFonts w:asciiTheme="majorBidi" w:eastAsia="KaiTi" w:hAnsiTheme="majorBidi" w:cstheme="majorBidi"/>
          <w:color w:val="000000" w:themeColor="text1"/>
        </w:rPr>
        <w:t>Faculty of Pharmacy</w:t>
      </w:r>
      <w:r w:rsidR="006455B8" w:rsidRPr="00A63C43">
        <w:rPr>
          <w:rFonts w:asciiTheme="majorBidi" w:eastAsia="KaiTi" w:hAnsiTheme="majorBidi" w:cstheme="majorBidi"/>
          <w:color w:val="000000" w:themeColor="text1"/>
        </w:rPr>
        <w:t xml:space="preserve">, </w:t>
      </w:r>
      <w:r w:rsidRPr="00A63C43">
        <w:rPr>
          <w:rFonts w:asciiTheme="majorBidi" w:eastAsia="KaiTi" w:hAnsiTheme="majorBidi" w:cstheme="majorBidi"/>
          <w:color w:val="000000" w:themeColor="text1"/>
        </w:rPr>
        <w:t>Jordan University of Science and Technology</w:t>
      </w:r>
      <w:r w:rsidR="006455B8" w:rsidRPr="00A63C43">
        <w:rPr>
          <w:rFonts w:asciiTheme="majorBidi" w:eastAsia="KaiTi" w:hAnsiTheme="majorBidi" w:cstheme="majorBidi"/>
          <w:color w:val="000000" w:themeColor="text1"/>
        </w:rPr>
        <w:t xml:space="preserve">, </w:t>
      </w:r>
      <w:r w:rsidRPr="00A63C43">
        <w:rPr>
          <w:rFonts w:asciiTheme="majorBidi" w:eastAsia="KaiTi" w:hAnsiTheme="majorBidi" w:cstheme="majorBidi"/>
          <w:color w:val="000000" w:themeColor="text1"/>
        </w:rPr>
        <w:t>Irbid 22110</w:t>
      </w:r>
      <w:r w:rsidR="006455B8" w:rsidRPr="00A63C43">
        <w:rPr>
          <w:rFonts w:asciiTheme="majorBidi" w:eastAsia="KaiTi" w:hAnsiTheme="majorBidi" w:cstheme="majorBidi"/>
          <w:color w:val="000000" w:themeColor="text1"/>
        </w:rPr>
        <w:t xml:space="preserve">, </w:t>
      </w:r>
      <w:r w:rsidRPr="00A63C43">
        <w:rPr>
          <w:rFonts w:asciiTheme="majorBidi" w:eastAsia="KaiTi" w:hAnsiTheme="majorBidi" w:cstheme="majorBidi"/>
          <w:color w:val="000000" w:themeColor="text1"/>
        </w:rPr>
        <w:t>Jordan</w:t>
      </w:r>
      <w:r w:rsidR="006455B8" w:rsidRPr="00A63C43">
        <w:rPr>
          <w:rFonts w:asciiTheme="majorBidi" w:eastAsia="KaiTi" w:hAnsiTheme="majorBidi" w:cstheme="majorBidi"/>
          <w:color w:val="000000" w:themeColor="text1"/>
        </w:rPr>
        <w:t xml:space="preserve">. </w:t>
      </w:r>
    </w:p>
    <w:p w14:paraId="3D38872E" w14:textId="77777777" w:rsidR="00995C42" w:rsidRPr="00A63C43" w:rsidRDefault="00995C42" w:rsidP="00026E57">
      <w:pPr>
        <w:ind w:left="2160" w:hanging="2160"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10/2004-1/2005:</w:t>
      </w:r>
      <w:r w:rsidR="00C94D1B" w:rsidRPr="00A63C43">
        <w:rPr>
          <w:rFonts w:asciiTheme="majorBidi" w:eastAsia="KaiTi" w:hAnsiTheme="majorBidi" w:cstheme="majorBidi"/>
          <w:color w:val="000000" w:themeColor="text1"/>
        </w:rPr>
        <w:t xml:space="preserve"> </w:t>
      </w:r>
      <w:r w:rsidR="00A63C43">
        <w:rPr>
          <w:rFonts w:asciiTheme="majorBidi" w:eastAsia="KaiTi" w:hAnsiTheme="majorBidi" w:cstheme="majorBidi"/>
          <w:color w:val="000000" w:themeColor="text1"/>
        </w:rPr>
        <w:tab/>
      </w:r>
      <w:r w:rsidRPr="00A63C43">
        <w:rPr>
          <w:rFonts w:asciiTheme="majorBidi" w:eastAsia="KaiTi" w:hAnsiTheme="majorBidi" w:cstheme="majorBidi"/>
          <w:color w:val="000000" w:themeColor="text1"/>
        </w:rPr>
        <w:t>Part-Time Lecturer, Faculty of Pharmacy, Department of Medicinal Chemistry and Pharmacognosy, Jordan University of S</w:t>
      </w:r>
      <w:r w:rsidR="002E2880" w:rsidRPr="00A63C43">
        <w:rPr>
          <w:rFonts w:asciiTheme="majorBidi" w:eastAsia="KaiTi" w:hAnsiTheme="majorBidi" w:cstheme="majorBidi"/>
          <w:color w:val="000000" w:themeColor="text1"/>
        </w:rPr>
        <w:t>cience and Technology</w:t>
      </w:r>
      <w:r w:rsidR="00852593" w:rsidRPr="00A63C43">
        <w:rPr>
          <w:rFonts w:asciiTheme="majorBidi" w:eastAsia="KaiTi" w:hAnsiTheme="majorBidi" w:cstheme="majorBidi"/>
          <w:color w:val="000000" w:themeColor="text1"/>
        </w:rPr>
        <w:t>,</w:t>
      </w:r>
      <w:r w:rsidR="00026E57" w:rsidRPr="00A63C43">
        <w:rPr>
          <w:rFonts w:asciiTheme="majorBidi" w:eastAsia="KaiTi" w:hAnsiTheme="majorBidi" w:cstheme="majorBidi"/>
          <w:color w:val="000000" w:themeColor="text1"/>
        </w:rPr>
        <w:t xml:space="preserve"> Irbid, Jordan</w:t>
      </w:r>
      <w:r w:rsidRPr="00A63C43">
        <w:rPr>
          <w:rFonts w:asciiTheme="majorBidi" w:eastAsia="KaiTi" w:hAnsiTheme="majorBidi" w:cstheme="majorBidi"/>
          <w:color w:val="000000" w:themeColor="text1"/>
        </w:rPr>
        <w:t xml:space="preserve">. </w:t>
      </w:r>
    </w:p>
    <w:p w14:paraId="3CA6CA99" w14:textId="77777777" w:rsidR="006544BF" w:rsidRPr="00A63C43" w:rsidRDefault="00995C42" w:rsidP="006820B1">
      <w:pPr>
        <w:ind w:left="2160" w:hanging="2160"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200</w:t>
      </w:r>
      <w:r w:rsidR="00290986" w:rsidRPr="00A63C43">
        <w:rPr>
          <w:rFonts w:asciiTheme="majorBidi" w:eastAsia="KaiTi" w:hAnsiTheme="majorBidi" w:cstheme="majorBidi"/>
          <w:b/>
          <w:bCs/>
          <w:color w:val="000000" w:themeColor="text1"/>
        </w:rPr>
        <w:t>2</w:t>
      </w: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-200</w:t>
      </w:r>
      <w:r w:rsidR="00290986" w:rsidRPr="00A63C43">
        <w:rPr>
          <w:rFonts w:asciiTheme="majorBidi" w:eastAsia="KaiTi" w:hAnsiTheme="majorBidi" w:cstheme="majorBidi"/>
          <w:b/>
          <w:bCs/>
          <w:color w:val="000000" w:themeColor="text1"/>
        </w:rPr>
        <w:t>5</w:t>
      </w: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:</w:t>
      </w:r>
      <w:r w:rsidR="008C4042" w:rsidRPr="00A63C43">
        <w:rPr>
          <w:rFonts w:asciiTheme="majorBidi" w:eastAsia="KaiTi" w:hAnsiTheme="majorBidi" w:cstheme="majorBidi"/>
          <w:color w:val="000000" w:themeColor="text1"/>
        </w:rPr>
        <w:t xml:space="preserve"> </w:t>
      </w:r>
      <w:r w:rsidR="008C4042" w:rsidRPr="00A63C43">
        <w:rPr>
          <w:rFonts w:asciiTheme="majorBidi" w:eastAsia="KaiTi" w:hAnsiTheme="majorBidi" w:cstheme="majorBidi"/>
          <w:color w:val="000000" w:themeColor="text1"/>
        </w:rPr>
        <w:tab/>
      </w:r>
      <w:r w:rsidR="00AF7D1F" w:rsidRPr="00A63C43">
        <w:rPr>
          <w:rFonts w:asciiTheme="majorBidi" w:eastAsia="KaiTi" w:hAnsiTheme="majorBidi" w:cstheme="majorBidi"/>
          <w:color w:val="000000" w:themeColor="text1"/>
        </w:rPr>
        <w:t>MS.c research e</w:t>
      </w:r>
      <w:r w:rsidR="008C4042" w:rsidRPr="00A63C43">
        <w:rPr>
          <w:rFonts w:asciiTheme="majorBidi" w:eastAsia="KaiTi" w:hAnsiTheme="majorBidi" w:cstheme="majorBidi"/>
          <w:color w:val="000000" w:themeColor="text1"/>
        </w:rPr>
        <w:t xml:space="preserve">xperience, </w:t>
      </w:r>
      <w:r w:rsidRPr="00A63C43">
        <w:rPr>
          <w:rFonts w:asciiTheme="majorBidi" w:eastAsia="KaiTi" w:hAnsiTheme="majorBidi" w:cstheme="majorBidi"/>
          <w:color w:val="000000" w:themeColor="text1"/>
        </w:rPr>
        <w:t>work</w:t>
      </w:r>
      <w:r w:rsidR="006820B1" w:rsidRPr="00A63C43">
        <w:rPr>
          <w:rFonts w:asciiTheme="majorBidi" w:eastAsia="KaiTi" w:hAnsiTheme="majorBidi" w:cstheme="majorBidi"/>
          <w:color w:val="000000" w:themeColor="text1"/>
        </w:rPr>
        <w:t>ed</w:t>
      </w:r>
      <w:r w:rsidR="006544BF" w:rsidRPr="00A63C43">
        <w:rPr>
          <w:rFonts w:asciiTheme="majorBidi" w:eastAsia="KaiTi" w:hAnsiTheme="majorBidi" w:cstheme="majorBidi"/>
          <w:color w:val="000000" w:themeColor="text1"/>
        </w:rPr>
        <w:t xml:space="preserve"> in </w:t>
      </w:r>
      <w:r w:rsidRPr="00A63C43">
        <w:rPr>
          <w:rFonts w:asciiTheme="majorBidi" w:eastAsia="KaiTi" w:hAnsiTheme="majorBidi" w:cstheme="majorBidi"/>
          <w:color w:val="000000" w:themeColor="text1"/>
        </w:rPr>
        <w:t xml:space="preserve">Dr </w:t>
      </w:r>
      <w:r w:rsidR="00290986" w:rsidRPr="00A63C43">
        <w:rPr>
          <w:rFonts w:asciiTheme="majorBidi" w:eastAsia="KaiTi" w:hAnsiTheme="majorBidi" w:cstheme="majorBidi"/>
          <w:color w:val="000000" w:themeColor="text1"/>
        </w:rPr>
        <w:t>Amjad Qandil</w:t>
      </w:r>
      <w:r w:rsidR="006544BF" w:rsidRPr="00A63C43">
        <w:rPr>
          <w:rFonts w:asciiTheme="majorBidi" w:eastAsia="KaiTi" w:hAnsiTheme="majorBidi" w:cstheme="majorBidi"/>
          <w:color w:val="000000" w:themeColor="text1"/>
        </w:rPr>
        <w:t>’s</w:t>
      </w:r>
      <w:r w:rsidR="008C307B" w:rsidRPr="00A63C43">
        <w:rPr>
          <w:rFonts w:asciiTheme="majorBidi" w:eastAsia="KaiTi" w:hAnsiTheme="majorBidi" w:cstheme="majorBidi"/>
          <w:color w:val="000000" w:themeColor="text1"/>
        </w:rPr>
        <w:t xml:space="preserve"> (Graduate of Purdue University, Lafayette, IN)</w:t>
      </w:r>
      <w:r w:rsidRPr="00A63C43">
        <w:rPr>
          <w:rFonts w:asciiTheme="majorBidi" w:eastAsia="KaiTi" w:hAnsiTheme="majorBidi" w:cstheme="majorBidi"/>
          <w:color w:val="000000" w:themeColor="text1"/>
        </w:rPr>
        <w:t xml:space="preserve"> </w:t>
      </w:r>
      <w:r w:rsidR="00290986" w:rsidRPr="00A63C43">
        <w:rPr>
          <w:rFonts w:asciiTheme="majorBidi" w:eastAsia="KaiTi" w:hAnsiTheme="majorBidi" w:cstheme="majorBidi"/>
          <w:color w:val="000000" w:themeColor="text1"/>
        </w:rPr>
        <w:t>medicinal chemistry</w:t>
      </w:r>
      <w:r w:rsidR="00FD4A54" w:rsidRPr="00A63C43">
        <w:rPr>
          <w:rFonts w:asciiTheme="majorBidi" w:eastAsia="KaiTi" w:hAnsiTheme="majorBidi" w:cstheme="majorBidi"/>
          <w:color w:val="000000" w:themeColor="text1"/>
        </w:rPr>
        <w:t xml:space="preserve"> research laboratory</w:t>
      </w:r>
      <w:r w:rsidR="006544BF" w:rsidRPr="00A63C43">
        <w:rPr>
          <w:rFonts w:asciiTheme="majorBidi" w:eastAsia="KaiTi" w:hAnsiTheme="majorBidi" w:cstheme="majorBidi"/>
          <w:color w:val="000000" w:themeColor="text1"/>
        </w:rPr>
        <w:t xml:space="preserve">. </w:t>
      </w:r>
    </w:p>
    <w:p w14:paraId="65B73615" w14:textId="77777777" w:rsidR="00FC099E" w:rsidRPr="00A63C43" w:rsidRDefault="00FC099E" w:rsidP="00564826">
      <w:pPr>
        <w:autoSpaceDE/>
        <w:autoSpaceDN/>
        <w:ind w:left="2160" w:hanging="2160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10/2002-6/2003:</w:t>
      </w:r>
      <w:r w:rsidRPr="00A63C43">
        <w:rPr>
          <w:rFonts w:asciiTheme="majorBidi" w:eastAsia="KaiTi" w:hAnsiTheme="majorBidi" w:cstheme="majorBidi"/>
          <w:b/>
          <w:color w:val="000000" w:themeColor="text1"/>
        </w:rPr>
        <w:t xml:space="preserve"> </w:t>
      </w:r>
      <w:r w:rsidR="00A63C43">
        <w:rPr>
          <w:rFonts w:asciiTheme="majorBidi" w:eastAsia="KaiTi" w:hAnsiTheme="majorBidi" w:cstheme="majorBidi"/>
          <w:b/>
          <w:color w:val="000000" w:themeColor="text1"/>
        </w:rPr>
        <w:tab/>
      </w:r>
      <w:r w:rsidRPr="00A63C43">
        <w:rPr>
          <w:rFonts w:asciiTheme="majorBidi" w:eastAsia="KaiTi" w:hAnsiTheme="majorBidi" w:cstheme="majorBidi"/>
          <w:color w:val="000000" w:themeColor="text1"/>
        </w:rPr>
        <w:t>Und</w:t>
      </w:r>
      <w:r w:rsidR="00734974">
        <w:rPr>
          <w:rFonts w:asciiTheme="majorBidi" w:eastAsia="KaiTi" w:hAnsiTheme="majorBidi" w:cstheme="majorBidi"/>
          <w:color w:val="000000" w:themeColor="text1"/>
        </w:rPr>
        <w:t>ergraduate Research Assistant in</w:t>
      </w:r>
      <w:r w:rsidRPr="00A63C43">
        <w:rPr>
          <w:rFonts w:asciiTheme="majorBidi" w:eastAsia="KaiTi" w:hAnsiTheme="majorBidi" w:cstheme="majorBidi"/>
          <w:color w:val="000000" w:themeColor="text1"/>
        </w:rPr>
        <w:t xml:space="preserve"> Dr. Amjad Qandil</w:t>
      </w:r>
      <w:r w:rsidR="00734974">
        <w:rPr>
          <w:rFonts w:asciiTheme="majorBidi" w:eastAsia="KaiTi" w:hAnsiTheme="majorBidi" w:cstheme="majorBidi"/>
          <w:color w:val="000000" w:themeColor="text1"/>
        </w:rPr>
        <w:t>’s</w:t>
      </w:r>
      <w:r w:rsidRPr="00A63C43">
        <w:rPr>
          <w:rFonts w:asciiTheme="majorBidi" w:eastAsia="KaiTi" w:hAnsiTheme="majorBidi" w:cstheme="majorBidi"/>
          <w:color w:val="000000" w:themeColor="text1"/>
        </w:rPr>
        <w:t xml:space="preserve"> Research Laboratory, Department of, Medicinal Chemistry and Pharmacognosy, Faculty of Pharmacy, Jordan University of Science and Technology, Irbid 22110, Jordan.</w:t>
      </w:r>
    </w:p>
    <w:p w14:paraId="40A2B00D" w14:textId="77777777" w:rsidR="00FC099E" w:rsidRPr="00A63C43" w:rsidRDefault="00FC099E" w:rsidP="00290986">
      <w:pPr>
        <w:ind w:left="2160" w:hanging="2160"/>
        <w:jc w:val="both"/>
        <w:rPr>
          <w:rFonts w:asciiTheme="majorBidi" w:eastAsia="KaiTi" w:hAnsiTheme="majorBidi" w:cstheme="majorBidi"/>
          <w:color w:val="000000" w:themeColor="text1"/>
        </w:rPr>
      </w:pPr>
    </w:p>
    <w:p w14:paraId="3C48B631" w14:textId="77777777" w:rsidR="00283E6A" w:rsidRDefault="004F0CD7" w:rsidP="00283E6A">
      <w:pPr>
        <w:autoSpaceDE/>
        <w:autoSpaceDN/>
        <w:spacing w:line="360" w:lineRule="auto"/>
        <w:rPr>
          <w:rFonts w:asciiTheme="majorBidi" w:eastAsia="KaiTi" w:hAnsiTheme="majorBidi" w:cstheme="majorBidi"/>
          <w:b/>
          <w:bCs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AWARDS</w:t>
      </w:r>
    </w:p>
    <w:p w14:paraId="4C825CFA" w14:textId="77777777" w:rsidR="00DF7D8B" w:rsidRPr="00DF7D8B" w:rsidRDefault="00DF7D8B" w:rsidP="00DF7D8B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color w:val="000000" w:themeColor="text1"/>
        </w:rPr>
      </w:pPr>
      <w:r w:rsidRPr="00DF7D8B">
        <w:rPr>
          <w:rFonts w:asciiTheme="majorBidi" w:eastAsia="KaiTi" w:hAnsiTheme="majorBidi" w:cstheme="majorBidi"/>
          <w:color w:val="000000" w:themeColor="text1"/>
        </w:rPr>
        <w:t>S</w:t>
      </w:r>
      <w:r>
        <w:rPr>
          <w:rFonts w:asciiTheme="majorBidi" w:eastAsia="KaiTi" w:hAnsiTheme="majorBidi" w:cstheme="majorBidi"/>
          <w:color w:val="000000" w:themeColor="text1"/>
        </w:rPr>
        <w:t>herri F</w:t>
      </w:r>
      <w:r w:rsidRPr="00DF7D8B">
        <w:rPr>
          <w:rFonts w:asciiTheme="majorBidi" w:eastAsia="KaiTi" w:hAnsiTheme="majorBidi" w:cstheme="majorBidi"/>
          <w:color w:val="000000" w:themeColor="text1"/>
        </w:rPr>
        <w:t>orrester Award for Outstanding Academic Achievement. University of North Carolina at Greensboro, Spring 2015.</w:t>
      </w:r>
    </w:p>
    <w:p w14:paraId="4035C13B" w14:textId="77777777" w:rsidR="00DF7D8B" w:rsidRPr="00DF7D8B" w:rsidRDefault="00DF7D8B" w:rsidP="00DF7D8B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color w:val="000000" w:themeColor="text1"/>
        </w:rPr>
      </w:pPr>
      <w:r w:rsidRPr="00DF7D8B">
        <w:rPr>
          <w:rFonts w:asciiTheme="majorBidi" w:eastAsia="KaiTi" w:hAnsiTheme="majorBidi" w:cstheme="majorBidi"/>
          <w:color w:val="000000" w:themeColor="text1"/>
        </w:rPr>
        <w:t xml:space="preserve">Outstanding </w:t>
      </w:r>
      <w:r>
        <w:rPr>
          <w:rFonts w:asciiTheme="majorBidi" w:eastAsia="KaiTi" w:hAnsiTheme="majorBidi" w:cstheme="majorBidi"/>
          <w:color w:val="000000" w:themeColor="text1"/>
        </w:rPr>
        <w:t>Performance as Graduate Teaching Assistant in Advance Laboratory, University of North Carolina at Greensboro, 2015.</w:t>
      </w:r>
    </w:p>
    <w:p w14:paraId="6942C92D" w14:textId="77777777" w:rsidR="00FB02A7" w:rsidRPr="00A63C43" w:rsidRDefault="00FB02A7" w:rsidP="001A68EE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 xml:space="preserve">International Student Academic Achievement Award, University of North Carolina </w:t>
      </w:r>
      <w:r w:rsidR="00653660" w:rsidRPr="00A63C43">
        <w:rPr>
          <w:rFonts w:asciiTheme="majorBidi" w:eastAsia="KaiTi" w:hAnsiTheme="majorBidi" w:cstheme="majorBidi"/>
          <w:color w:val="000000" w:themeColor="text1"/>
        </w:rPr>
        <w:t>at</w:t>
      </w:r>
      <w:r w:rsidR="002E16DD" w:rsidRPr="00A63C43">
        <w:rPr>
          <w:rFonts w:asciiTheme="majorBidi" w:eastAsia="KaiTi" w:hAnsiTheme="majorBidi" w:cstheme="majorBidi"/>
          <w:color w:val="000000" w:themeColor="text1"/>
        </w:rPr>
        <w:t xml:space="preserve"> Greensboro (Fall 2011</w:t>
      </w:r>
      <w:r w:rsidRPr="00A63C43">
        <w:rPr>
          <w:rFonts w:asciiTheme="majorBidi" w:eastAsia="KaiTi" w:hAnsiTheme="majorBidi" w:cstheme="majorBidi"/>
          <w:color w:val="000000" w:themeColor="text1"/>
        </w:rPr>
        <w:t xml:space="preserve">, Spring </w:t>
      </w:r>
      <w:r w:rsidR="002E16DD" w:rsidRPr="00A63C43">
        <w:rPr>
          <w:rFonts w:asciiTheme="majorBidi" w:eastAsia="KaiTi" w:hAnsiTheme="majorBidi" w:cstheme="majorBidi"/>
          <w:color w:val="000000" w:themeColor="text1"/>
        </w:rPr>
        <w:t>2012, Fall 2012, Spring 2013</w:t>
      </w:r>
      <w:r w:rsidR="00451DF0" w:rsidRPr="00A63C43">
        <w:rPr>
          <w:rFonts w:asciiTheme="majorBidi" w:eastAsia="KaiTi" w:hAnsiTheme="majorBidi" w:cstheme="majorBidi"/>
          <w:color w:val="000000" w:themeColor="text1"/>
        </w:rPr>
        <w:t xml:space="preserve">, </w:t>
      </w:r>
      <w:r w:rsidR="002E16DD" w:rsidRPr="00A63C43">
        <w:rPr>
          <w:rFonts w:asciiTheme="majorBidi" w:eastAsia="KaiTi" w:hAnsiTheme="majorBidi" w:cstheme="majorBidi"/>
          <w:color w:val="000000" w:themeColor="text1"/>
        </w:rPr>
        <w:t>Fall 2013</w:t>
      </w:r>
      <w:r w:rsidR="00B56313" w:rsidRPr="00A63C43">
        <w:rPr>
          <w:rFonts w:asciiTheme="majorBidi" w:eastAsia="KaiTi" w:hAnsiTheme="majorBidi" w:cstheme="majorBidi"/>
          <w:color w:val="000000" w:themeColor="text1"/>
        </w:rPr>
        <w:t xml:space="preserve">, </w:t>
      </w:r>
      <w:r w:rsidR="002E16DD" w:rsidRPr="00A63C43">
        <w:rPr>
          <w:rFonts w:asciiTheme="majorBidi" w:eastAsia="KaiTi" w:hAnsiTheme="majorBidi" w:cstheme="majorBidi"/>
          <w:color w:val="000000" w:themeColor="text1"/>
        </w:rPr>
        <w:t xml:space="preserve">and </w:t>
      </w:r>
      <w:r w:rsidR="00B56313" w:rsidRPr="00A63C43">
        <w:rPr>
          <w:rFonts w:asciiTheme="majorBidi" w:eastAsia="KaiTi" w:hAnsiTheme="majorBidi" w:cstheme="majorBidi"/>
          <w:color w:val="000000" w:themeColor="text1"/>
        </w:rPr>
        <w:t>Sp</w:t>
      </w:r>
      <w:r w:rsidR="002E16DD" w:rsidRPr="00A63C43">
        <w:rPr>
          <w:rFonts w:asciiTheme="majorBidi" w:eastAsia="KaiTi" w:hAnsiTheme="majorBidi" w:cstheme="majorBidi"/>
          <w:color w:val="000000" w:themeColor="text1"/>
        </w:rPr>
        <w:t>ring 2014</w:t>
      </w:r>
      <w:r w:rsidRPr="00A63C43">
        <w:rPr>
          <w:rFonts w:asciiTheme="majorBidi" w:eastAsia="KaiTi" w:hAnsiTheme="majorBidi" w:cstheme="majorBidi"/>
          <w:color w:val="000000" w:themeColor="text1"/>
        </w:rPr>
        <w:t>).</w:t>
      </w:r>
    </w:p>
    <w:p w14:paraId="422CADE5" w14:textId="77777777" w:rsidR="00C233C9" w:rsidRPr="00A63C43" w:rsidRDefault="00C233C9" w:rsidP="001A68EE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 xml:space="preserve">The </w:t>
      </w:r>
      <w:r w:rsidR="001D2C98" w:rsidRPr="00A63C43">
        <w:rPr>
          <w:rFonts w:asciiTheme="majorBidi" w:eastAsia="KaiTi" w:hAnsiTheme="majorBidi" w:cstheme="majorBidi"/>
          <w:color w:val="000000" w:themeColor="text1"/>
        </w:rPr>
        <w:t>2</w:t>
      </w:r>
      <w:r w:rsidR="001D2C98" w:rsidRPr="00A63C43">
        <w:rPr>
          <w:rFonts w:asciiTheme="majorBidi" w:eastAsia="KaiTi" w:hAnsiTheme="majorBidi" w:cstheme="majorBidi"/>
          <w:color w:val="000000" w:themeColor="text1"/>
          <w:vertAlign w:val="superscript"/>
        </w:rPr>
        <w:t>nd</w:t>
      </w:r>
      <w:r w:rsidR="001D2C98" w:rsidRPr="00A63C43">
        <w:rPr>
          <w:rFonts w:asciiTheme="majorBidi" w:eastAsia="KaiTi" w:hAnsiTheme="majorBidi" w:cstheme="majorBidi"/>
          <w:color w:val="000000" w:themeColor="text1"/>
        </w:rPr>
        <w:t xml:space="preserve"> b</w:t>
      </w:r>
      <w:r w:rsidRPr="00A63C43">
        <w:rPr>
          <w:rFonts w:asciiTheme="majorBidi" w:eastAsia="KaiTi" w:hAnsiTheme="majorBidi" w:cstheme="majorBidi"/>
          <w:color w:val="000000" w:themeColor="text1"/>
        </w:rPr>
        <w:t xml:space="preserve">est Poster Award at the </w:t>
      </w:r>
      <w:r w:rsidR="00653660" w:rsidRPr="00A63C43">
        <w:rPr>
          <w:rFonts w:asciiTheme="majorBidi" w:eastAsia="KaiTi" w:hAnsiTheme="majorBidi" w:cstheme="majorBidi"/>
          <w:color w:val="000000" w:themeColor="text1"/>
        </w:rPr>
        <w:t>1</w:t>
      </w:r>
      <w:r w:rsidR="000F1FF9" w:rsidRPr="00A63C43">
        <w:rPr>
          <w:rFonts w:asciiTheme="majorBidi" w:eastAsia="KaiTi" w:hAnsiTheme="majorBidi" w:cstheme="majorBidi"/>
          <w:color w:val="000000" w:themeColor="text1"/>
        </w:rPr>
        <w:t>3</w:t>
      </w:r>
      <w:r w:rsidR="00653660" w:rsidRPr="00A63C43">
        <w:rPr>
          <w:rFonts w:asciiTheme="majorBidi" w:eastAsia="KaiTi" w:hAnsiTheme="majorBidi" w:cstheme="majorBidi"/>
          <w:color w:val="000000" w:themeColor="text1"/>
          <w:vertAlign w:val="superscript"/>
        </w:rPr>
        <w:t>th</w:t>
      </w:r>
      <w:r w:rsidR="00653660" w:rsidRPr="00A63C43">
        <w:rPr>
          <w:rFonts w:asciiTheme="majorBidi" w:eastAsia="KaiTi" w:hAnsiTheme="majorBidi" w:cstheme="majorBidi"/>
          <w:color w:val="000000" w:themeColor="text1"/>
        </w:rPr>
        <w:t xml:space="preserve"> </w:t>
      </w:r>
      <w:r w:rsidRPr="00A63C43">
        <w:rPr>
          <w:rFonts w:asciiTheme="majorBidi" w:eastAsia="KaiTi" w:hAnsiTheme="majorBidi" w:cstheme="majorBidi"/>
          <w:color w:val="000000" w:themeColor="text1"/>
        </w:rPr>
        <w:t xml:space="preserve">Annual Poster and Vendor Night, Central North Carolina Section of the American Chemical </w:t>
      </w:r>
      <w:r w:rsidR="001D2C98" w:rsidRPr="00A63C43">
        <w:rPr>
          <w:rFonts w:asciiTheme="majorBidi" w:eastAsia="KaiTi" w:hAnsiTheme="majorBidi" w:cstheme="majorBidi"/>
          <w:color w:val="000000" w:themeColor="text1"/>
        </w:rPr>
        <w:t>Society, Greensboro, NC, March 26, 2013</w:t>
      </w:r>
      <w:r w:rsidRPr="00A63C43">
        <w:rPr>
          <w:rFonts w:asciiTheme="majorBidi" w:eastAsia="KaiTi" w:hAnsiTheme="majorBidi" w:cstheme="majorBidi"/>
          <w:color w:val="000000" w:themeColor="text1"/>
        </w:rPr>
        <w:t xml:space="preserve">. </w:t>
      </w:r>
    </w:p>
    <w:p w14:paraId="47180F45" w14:textId="77777777" w:rsidR="00C233C9" w:rsidRPr="00A63C43" w:rsidRDefault="00C233C9" w:rsidP="001A68EE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>University of North Carolina at Greensboro Grad</w:t>
      </w:r>
      <w:r w:rsidR="002E16DD" w:rsidRPr="00A63C43">
        <w:rPr>
          <w:rFonts w:asciiTheme="majorBidi" w:eastAsia="KaiTi" w:hAnsiTheme="majorBidi" w:cstheme="majorBidi"/>
          <w:color w:val="000000" w:themeColor="text1"/>
        </w:rPr>
        <w:t>uate Research Assistantship 2012-2013</w:t>
      </w:r>
      <w:r w:rsidRPr="00A63C43">
        <w:rPr>
          <w:rFonts w:asciiTheme="majorBidi" w:eastAsia="KaiTi" w:hAnsiTheme="majorBidi" w:cstheme="majorBidi"/>
          <w:color w:val="000000" w:themeColor="text1"/>
        </w:rPr>
        <w:t>.</w:t>
      </w:r>
    </w:p>
    <w:p w14:paraId="010EA52F" w14:textId="77777777" w:rsidR="00283E6A" w:rsidRPr="00283E6A" w:rsidRDefault="004670C1" w:rsidP="00283E6A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 xml:space="preserve">University of North Carolina at Greensboro </w:t>
      </w:r>
      <w:r w:rsidR="00A02C1A" w:rsidRPr="00A63C43">
        <w:rPr>
          <w:rFonts w:asciiTheme="majorBidi" w:eastAsia="KaiTi" w:hAnsiTheme="majorBidi" w:cstheme="majorBidi"/>
          <w:color w:val="000000" w:themeColor="text1"/>
        </w:rPr>
        <w:t xml:space="preserve">Graduate </w:t>
      </w:r>
      <w:r w:rsidR="002E16DD" w:rsidRPr="00A63C43">
        <w:rPr>
          <w:rFonts w:asciiTheme="majorBidi" w:eastAsia="KaiTi" w:hAnsiTheme="majorBidi" w:cstheme="majorBidi"/>
          <w:color w:val="000000" w:themeColor="text1"/>
        </w:rPr>
        <w:t>Teachin</w:t>
      </w:r>
      <w:r w:rsidR="00283E6A">
        <w:rPr>
          <w:rFonts w:asciiTheme="majorBidi" w:eastAsia="KaiTi" w:hAnsiTheme="majorBidi" w:cstheme="majorBidi"/>
          <w:color w:val="000000" w:themeColor="text1"/>
        </w:rPr>
        <w:t>g Assistantship for the academi</w:t>
      </w:r>
      <w:r w:rsidR="002E16DD" w:rsidRPr="00A63C43">
        <w:rPr>
          <w:rFonts w:asciiTheme="majorBidi" w:eastAsia="KaiTi" w:hAnsiTheme="majorBidi" w:cstheme="majorBidi"/>
          <w:color w:val="000000" w:themeColor="text1"/>
        </w:rPr>
        <w:t>c years (2011</w:t>
      </w:r>
      <w:r w:rsidRPr="00A63C43">
        <w:rPr>
          <w:rFonts w:asciiTheme="majorBidi" w:eastAsia="KaiTi" w:hAnsiTheme="majorBidi" w:cstheme="majorBidi"/>
          <w:color w:val="000000" w:themeColor="text1"/>
        </w:rPr>
        <w:t>-</w:t>
      </w:r>
      <w:r w:rsidR="002E16DD" w:rsidRPr="00A63C43">
        <w:rPr>
          <w:rFonts w:asciiTheme="majorBidi" w:eastAsia="KaiTi" w:hAnsiTheme="majorBidi" w:cstheme="majorBidi"/>
          <w:color w:val="000000" w:themeColor="text1"/>
        </w:rPr>
        <w:t>2012, 2013-2014, 2014-2015)</w:t>
      </w:r>
      <w:r w:rsidRPr="00A63C43">
        <w:rPr>
          <w:rFonts w:asciiTheme="majorBidi" w:eastAsia="KaiTi" w:hAnsiTheme="majorBidi" w:cstheme="majorBidi"/>
          <w:color w:val="000000" w:themeColor="text1"/>
        </w:rPr>
        <w:t>.</w:t>
      </w:r>
    </w:p>
    <w:p w14:paraId="29E3AAC2" w14:textId="77777777" w:rsidR="00BA4ACA" w:rsidRPr="00A63C43" w:rsidRDefault="00BA4ACA" w:rsidP="00BA4ACA">
      <w:pPr>
        <w:tabs>
          <w:tab w:val="right" w:pos="709"/>
        </w:tabs>
        <w:autoSpaceDE/>
        <w:autoSpaceDN/>
        <w:ind w:left="720"/>
        <w:jc w:val="both"/>
        <w:rPr>
          <w:rFonts w:asciiTheme="majorBidi" w:eastAsia="KaiTi" w:hAnsiTheme="majorBidi" w:cstheme="majorBidi"/>
          <w:color w:val="000000" w:themeColor="text1"/>
        </w:rPr>
      </w:pPr>
    </w:p>
    <w:p w14:paraId="1E1A8E2D" w14:textId="77777777" w:rsidR="00522976" w:rsidRDefault="00522976" w:rsidP="00BA4ACA">
      <w:pPr>
        <w:pStyle w:val="Nick"/>
        <w:spacing w:line="360" w:lineRule="auto"/>
        <w:jc w:val="left"/>
        <w:rPr>
          <w:rFonts w:asciiTheme="majorBidi" w:eastAsia="KaiTi" w:hAnsiTheme="majorBidi" w:cstheme="majorBidi"/>
          <w:b/>
          <w:bCs/>
          <w:color w:val="000000" w:themeColor="text1"/>
        </w:rPr>
      </w:pPr>
      <w:r>
        <w:rPr>
          <w:rFonts w:asciiTheme="majorBidi" w:eastAsia="KaiTi" w:hAnsiTheme="majorBidi" w:cstheme="majorBidi"/>
          <w:b/>
          <w:bCs/>
          <w:color w:val="000000" w:themeColor="text1"/>
        </w:rPr>
        <w:t>PATENTS</w:t>
      </w:r>
    </w:p>
    <w:p w14:paraId="7BCD0E14" w14:textId="77777777" w:rsidR="00522976" w:rsidRDefault="00522976" w:rsidP="00522976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color w:val="000000" w:themeColor="text1"/>
        </w:rPr>
      </w:pPr>
      <w:r w:rsidRPr="00522976">
        <w:rPr>
          <w:rFonts w:asciiTheme="majorBidi" w:eastAsia="KaiTi" w:hAnsiTheme="majorBidi" w:cstheme="majorBidi"/>
          <w:color w:val="000000" w:themeColor="text1"/>
        </w:rPr>
        <w:t>NON-AROMATIC DIFLUORO ANALOGUES OF RESORCYLIC ACID LACTONES, June 4, 2015, U.S. Provisional Patent Application Serial No. 62/170,789.</w:t>
      </w:r>
    </w:p>
    <w:p w14:paraId="04A20088" w14:textId="77777777" w:rsidR="00522976" w:rsidRPr="00522976" w:rsidRDefault="00522976" w:rsidP="00522976">
      <w:pPr>
        <w:tabs>
          <w:tab w:val="right" w:pos="709"/>
        </w:tabs>
        <w:autoSpaceDE/>
        <w:autoSpaceDN/>
        <w:ind w:left="720"/>
        <w:jc w:val="both"/>
        <w:rPr>
          <w:rFonts w:asciiTheme="majorBidi" w:eastAsia="KaiTi" w:hAnsiTheme="majorBidi" w:cstheme="majorBidi"/>
          <w:color w:val="000000" w:themeColor="text1"/>
        </w:rPr>
      </w:pPr>
    </w:p>
    <w:p w14:paraId="55FB0273" w14:textId="77777777" w:rsidR="00BA4ACA" w:rsidRPr="00A63C43" w:rsidRDefault="00BA4ACA" w:rsidP="00BA4ACA">
      <w:pPr>
        <w:pStyle w:val="Nick"/>
        <w:spacing w:line="360" w:lineRule="auto"/>
        <w:jc w:val="left"/>
        <w:rPr>
          <w:rFonts w:asciiTheme="majorBidi" w:eastAsia="KaiTi" w:hAnsiTheme="majorBidi" w:cstheme="majorBidi"/>
          <w:b/>
          <w:bCs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PUBLICATIONS</w:t>
      </w:r>
    </w:p>
    <w:p w14:paraId="1999D397" w14:textId="77777777" w:rsidR="00BA4ACA" w:rsidRDefault="00000000" w:rsidP="001A68EE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color w:val="000000" w:themeColor="text1"/>
        </w:rPr>
      </w:pPr>
      <w:hyperlink r:id="rId8" w:history="1">
        <w:r w:rsidR="00A3418D">
          <w:rPr>
            <w:rFonts w:asciiTheme="majorBidi" w:eastAsia="KaiTi" w:hAnsiTheme="majorBidi" w:cstheme="majorBidi"/>
            <w:color w:val="000000" w:themeColor="text1"/>
          </w:rPr>
          <w:t xml:space="preserve">Qandil, </w:t>
        </w:r>
        <w:r w:rsidR="000D3D37" w:rsidRPr="00A63C43">
          <w:rPr>
            <w:rFonts w:asciiTheme="majorBidi" w:eastAsia="KaiTi" w:hAnsiTheme="majorBidi" w:cstheme="majorBidi"/>
            <w:color w:val="000000" w:themeColor="text1"/>
          </w:rPr>
          <w:t>A</w:t>
        </w:r>
        <w:r w:rsidR="00A3418D">
          <w:rPr>
            <w:rFonts w:asciiTheme="majorBidi" w:eastAsia="KaiTi" w:hAnsiTheme="majorBidi" w:cstheme="majorBidi"/>
            <w:color w:val="000000" w:themeColor="text1"/>
          </w:rPr>
          <w:t>.</w:t>
        </w:r>
        <w:r w:rsidR="000D3D37" w:rsidRPr="00A63C43">
          <w:rPr>
            <w:rFonts w:asciiTheme="majorBidi" w:eastAsia="KaiTi" w:hAnsiTheme="majorBidi" w:cstheme="majorBidi"/>
            <w:color w:val="000000" w:themeColor="text1"/>
          </w:rPr>
          <w:t>M</w:t>
        </w:r>
      </w:hyperlink>
      <w:r w:rsidR="00A3418D">
        <w:rPr>
          <w:rFonts w:asciiTheme="majorBidi" w:eastAsia="KaiTi" w:hAnsiTheme="majorBidi" w:cstheme="majorBidi"/>
          <w:color w:val="000000" w:themeColor="text1"/>
        </w:rPr>
        <w:t xml:space="preserve">.; </w:t>
      </w:r>
      <w:hyperlink r:id="rId9" w:history="1">
        <w:r w:rsidR="000D3D37" w:rsidRPr="00A63C43">
          <w:rPr>
            <w:rFonts w:asciiTheme="majorBidi" w:eastAsia="KaiTi" w:hAnsiTheme="majorBidi" w:cstheme="majorBidi"/>
            <w:b/>
            <w:bCs/>
            <w:color w:val="000000" w:themeColor="text1"/>
            <w:u w:val="single"/>
          </w:rPr>
          <w:t>Fakhouri</w:t>
        </w:r>
        <w:r w:rsidR="00A3418D">
          <w:rPr>
            <w:rFonts w:asciiTheme="majorBidi" w:eastAsia="KaiTi" w:hAnsiTheme="majorBidi" w:cstheme="majorBidi"/>
            <w:b/>
            <w:bCs/>
            <w:color w:val="000000" w:themeColor="text1"/>
            <w:u w:val="single"/>
          </w:rPr>
          <w:t xml:space="preserve">, </w:t>
        </w:r>
        <w:r w:rsidR="000D3D37" w:rsidRPr="00A63C43">
          <w:rPr>
            <w:rFonts w:asciiTheme="majorBidi" w:eastAsia="KaiTi" w:hAnsiTheme="majorBidi" w:cstheme="majorBidi"/>
            <w:b/>
            <w:bCs/>
            <w:color w:val="000000" w:themeColor="text1"/>
            <w:u w:val="single"/>
          </w:rPr>
          <w:t>L</w:t>
        </w:r>
        <w:r w:rsidR="00A3418D">
          <w:rPr>
            <w:rFonts w:asciiTheme="majorBidi" w:eastAsia="KaiTi" w:hAnsiTheme="majorBidi" w:cstheme="majorBidi"/>
            <w:b/>
            <w:bCs/>
            <w:color w:val="000000" w:themeColor="text1"/>
            <w:u w:val="single"/>
          </w:rPr>
          <w:t>.</w:t>
        </w:r>
        <w:r w:rsidR="000D3D37" w:rsidRPr="00A63C43">
          <w:rPr>
            <w:rFonts w:asciiTheme="majorBidi" w:eastAsia="KaiTi" w:hAnsiTheme="majorBidi" w:cstheme="majorBidi"/>
            <w:b/>
            <w:bCs/>
            <w:color w:val="000000" w:themeColor="text1"/>
            <w:u w:val="single"/>
          </w:rPr>
          <w:t>I</w:t>
        </w:r>
      </w:hyperlink>
      <w:r w:rsidR="000D3D37" w:rsidRPr="00A63C43">
        <w:rPr>
          <w:rFonts w:asciiTheme="majorBidi" w:eastAsia="KaiTi" w:hAnsiTheme="majorBidi" w:cstheme="majorBidi"/>
          <w:color w:val="000000" w:themeColor="text1"/>
        </w:rPr>
        <w:t xml:space="preserve">. </w:t>
      </w:r>
      <w:r w:rsidR="00D83FF8">
        <w:rPr>
          <w:rFonts w:asciiTheme="majorBidi" w:eastAsia="KaiTi" w:hAnsiTheme="majorBidi" w:cstheme="majorBidi"/>
          <w:color w:val="000000" w:themeColor="text1"/>
        </w:rPr>
        <w:t>“</w:t>
      </w:r>
      <w:r w:rsidR="000D3D37" w:rsidRPr="00A63C43">
        <w:rPr>
          <w:rFonts w:asciiTheme="majorBidi" w:eastAsia="KaiTi" w:hAnsiTheme="majorBidi" w:cstheme="majorBidi"/>
          <w:color w:val="000000" w:themeColor="text1"/>
        </w:rPr>
        <w:t>α-Anilinoketones, Esters and Amides: A Chemical Study</w:t>
      </w:r>
      <w:r w:rsidR="00D83FF8">
        <w:rPr>
          <w:rFonts w:asciiTheme="majorBidi" w:eastAsia="KaiTi" w:hAnsiTheme="majorBidi" w:cstheme="majorBidi"/>
          <w:color w:val="000000" w:themeColor="text1"/>
        </w:rPr>
        <w:t xml:space="preserve">” </w:t>
      </w:r>
      <w:hyperlink r:id="rId10" w:tooltip="Pharmaceuticals (Basel, Switzerland)." w:history="1">
        <w:r w:rsidR="000D3D37" w:rsidRPr="00A63C43">
          <w:rPr>
            <w:rFonts w:asciiTheme="majorBidi" w:eastAsia="KaiTi" w:hAnsiTheme="majorBidi" w:cstheme="majorBidi"/>
            <w:i/>
            <w:iCs/>
            <w:color w:val="000000" w:themeColor="text1"/>
          </w:rPr>
          <w:t>Pharmaceuticals</w:t>
        </w:r>
        <w:r w:rsidR="000D3D37" w:rsidRPr="00A63C43">
          <w:rPr>
            <w:rFonts w:asciiTheme="majorBidi" w:eastAsia="KaiTi" w:hAnsiTheme="majorBidi" w:cstheme="majorBidi"/>
            <w:color w:val="000000" w:themeColor="text1"/>
          </w:rPr>
          <w:t>.</w:t>
        </w:r>
      </w:hyperlink>
      <w:r w:rsidR="000D3D37" w:rsidRPr="00A63C43">
        <w:rPr>
          <w:rFonts w:asciiTheme="majorBidi" w:eastAsia="MS Mincho" w:hAnsiTheme="majorBidi" w:cstheme="majorBidi"/>
          <w:color w:val="000000" w:themeColor="text1"/>
        </w:rPr>
        <w:t> </w:t>
      </w:r>
      <w:r w:rsidR="000D3D37" w:rsidRPr="00A63C43">
        <w:rPr>
          <w:rFonts w:asciiTheme="majorBidi" w:eastAsia="KaiTi" w:hAnsiTheme="majorBidi" w:cstheme="majorBidi"/>
          <w:color w:val="000000" w:themeColor="text1"/>
        </w:rPr>
        <w:t>2012 Jun 5;5(6):591-61</w:t>
      </w:r>
    </w:p>
    <w:p w14:paraId="3D570B37" w14:textId="77777777" w:rsidR="00846C02" w:rsidRDefault="00846C02" w:rsidP="00425AC1">
      <w:pPr>
        <w:pStyle w:val="ElsArticleTitle"/>
        <w:numPr>
          <w:ilvl w:val="0"/>
          <w:numId w:val="15"/>
        </w:numPr>
        <w:spacing w:before="0" w:after="0" w:line="240" w:lineRule="auto"/>
        <w:rPr>
          <w:rFonts w:asciiTheme="majorBidi" w:eastAsia="KaiTi" w:hAnsiTheme="majorBidi" w:cstheme="majorBidi"/>
          <w:color w:val="000000" w:themeColor="text1"/>
          <w:sz w:val="22"/>
          <w:szCs w:val="22"/>
        </w:rPr>
      </w:pPr>
      <w:r w:rsidRPr="005D5549">
        <w:rPr>
          <w:b/>
          <w:bCs/>
          <w:sz w:val="22"/>
          <w:szCs w:val="22"/>
        </w:rPr>
        <w:t>Fakhouri, L</w:t>
      </w:r>
      <w:r w:rsidRPr="00846C02">
        <w:rPr>
          <w:sz w:val="22"/>
          <w:szCs w:val="22"/>
        </w:rPr>
        <w:t>.; El-Elimat, T.; Hurst, D.; Reggio, P.; Pearce,</w:t>
      </w:r>
      <w:r w:rsidRPr="00846C02">
        <w:rPr>
          <w:sz w:val="22"/>
          <w:szCs w:val="22"/>
          <w:vertAlign w:val="superscript"/>
        </w:rPr>
        <w:t xml:space="preserve"> </w:t>
      </w:r>
      <w:r w:rsidRPr="00846C02">
        <w:rPr>
          <w:sz w:val="22"/>
          <w:szCs w:val="22"/>
        </w:rPr>
        <w:t>C.; Oberlies, N.; Croatt</w:t>
      </w:r>
      <w:r w:rsidRPr="00846C02">
        <w:rPr>
          <w:sz w:val="22"/>
          <w:szCs w:val="22"/>
          <w:vertAlign w:val="superscript"/>
        </w:rPr>
        <w:t xml:space="preserve">, </w:t>
      </w:r>
      <w:r w:rsidRPr="00846C02">
        <w:rPr>
          <w:sz w:val="22"/>
          <w:szCs w:val="22"/>
        </w:rPr>
        <w:t>M. “Isolation, semisynthesis, covalent docking and transforming growth factor beta-activated kinase 1 (TAK1)-inhibitory activities of (5</w:t>
      </w:r>
      <w:r w:rsidRPr="00846C02">
        <w:rPr>
          <w:i/>
          <w:iCs/>
          <w:sz w:val="22"/>
          <w:szCs w:val="22"/>
        </w:rPr>
        <w:t>Z</w:t>
      </w:r>
      <w:r w:rsidRPr="00846C02">
        <w:rPr>
          <w:sz w:val="22"/>
          <w:szCs w:val="22"/>
        </w:rPr>
        <w:t>)-7-oxozeaenol analogues</w:t>
      </w:r>
      <w:r w:rsidR="00715786">
        <w:rPr>
          <w:sz w:val="22"/>
          <w:szCs w:val="22"/>
        </w:rPr>
        <w:t>.</w:t>
      </w:r>
      <w:r w:rsidRPr="00846C02">
        <w:rPr>
          <w:sz w:val="22"/>
          <w:szCs w:val="22"/>
        </w:rPr>
        <w:t>”</w:t>
      </w:r>
      <w:r w:rsidR="00715786">
        <w:rPr>
          <w:sz w:val="22"/>
          <w:szCs w:val="22"/>
        </w:rPr>
        <w:t xml:space="preserve"> </w:t>
      </w:r>
      <w:r w:rsidR="00715786" w:rsidRPr="00715786">
        <w:rPr>
          <w:i/>
          <w:iCs/>
          <w:sz w:val="22"/>
          <w:szCs w:val="22"/>
        </w:rPr>
        <w:t>B</w:t>
      </w:r>
      <w:r w:rsidR="00715786" w:rsidRPr="00715786">
        <w:rPr>
          <w:rFonts w:asciiTheme="majorBidi" w:eastAsia="KaiTi" w:hAnsiTheme="majorBidi" w:cstheme="majorBidi" w:hint="eastAsia"/>
          <w:i/>
          <w:iCs/>
          <w:color w:val="000000" w:themeColor="text1"/>
          <w:sz w:val="22"/>
          <w:szCs w:val="22"/>
        </w:rPr>
        <w:t>ioorganic &amp; Medicinal Chemistry</w:t>
      </w:r>
      <w:r w:rsidR="00715786" w:rsidRPr="00715786">
        <w:rPr>
          <w:rFonts w:asciiTheme="majorBidi" w:eastAsia="KaiTi" w:hAnsiTheme="majorBidi" w:cstheme="majorBidi" w:hint="eastAsia"/>
          <w:color w:val="000000" w:themeColor="text1"/>
          <w:sz w:val="22"/>
          <w:szCs w:val="22"/>
        </w:rPr>
        <w:t>,</w:t>
      </w:r>
      <w:r w:rsidR="00715786">
        <w:rPr>
          <w:rFonts w:asciiTheme="majorBidi" w:eastAsia="KaiTi" w:hAnsiTheme="majorBidi" w:cstheme="majorBidi"/>
          <w:color w:val="000000" w:themeColor="text1"/>
          <w:sz w:val="22"/>
          <w:szCs w:val="22"/>
        </w:rPr>
        <w:t xml:space="preserve"> </w:t>
      </w:r>
      <w:r w:rsidR="00F87AD2" w:rsidRPr="00715786">
        <w:rPr>
          <w:rFonts w:asciiTheme="majorBidi" w:eastAsia="KaiTi" w:hAnsiTheme="majorBidi" w:cstheme="majorBidi"/>
          <w:b/>
          <w:bCs/>
          <w:color w:val="000000" w:themeColor="text1"/>
          <w:sz w:val="22"/>
          <w:szCs w:val="22"/>
        </w:rPr>
        <w:t>2015</w:t>
      </w:r>
      <w:r w:rsidR="00F87AD2">
        <w:rPr>
          <w:rFonts w:asciiTheme="majorBidi" w:eastAsia="KaiTi" w:hAnsiTheme="majorBidi" w:cstheme="majorBidi"/>
          <w:color w:val="000000" w:themeColor="text1"/>
          <w:sz w:val="22"/>
          <w:szCs w:val="22"/>
        </w:rPr>
        <w:t>, Volume</w:t>
      </w:r>
      <w:r w:rsidR="00715786" w:rsidRPr="00715786">
        <w:rPr>
          <w:rFonts w:asciiTheme="majorBidi" w:eastAsia="KaiTi" w:hAnsiTheme="majorBidi" w:cstheme="majorBidi" w:hint="eastAsia"/>
          <w:color w:val="000000" w:themeColor="text1"/>
          <w:sz w:val="22"/>
          <w:szCs w:val="22"/>
        </w:rPr>
        <w:t xml:space="preserve"> 23, Issue 21, Pages 6993-6999</w:t>
      </w:r>
      <w:r w:rsidR="00715786">
        <w:rPr>
          <w:rFonts w:asciiTheme="majorBidi" w:eastAsia="KaiTi" w:hAnsiTheme="majorBidi" w:cstheme="majorBidi"/>
          <w:color w:val="000000" w:themeColor="text1"/>
          <w:sz w:val="22"/>
          <w:szCs w:val="22"/>
        </w:rPr>
        <w:t>.</w:t>
      </w:r>
    </w:p>
    <w:p w14:paraId="4F562222" w14:textId="229EDC5C" w:rsidR="00530140" w:rsidRDefault="00000000" w:rsidP="00530140">
      <w:pPr>
        <w:pStyle w:val="ElsArticleTitle"/>
        <w:numPr>
          <w:ilvl w:val="0"/>
          <w:numId w:val="15"/>
        </w:numPr>
        <w:spacing w:before="0" w:after="0" w:line="240" w:lineRule="auto"/>
        <w:rPr>
          <w:rFonts w:asciiTheme="majorBidi" w:eastAsia="KaiTi" w:hAnsiTheme="majorBidi" w:cstheme="majorBidi"/>
          <w:color w:val="000000" w:themeColor="text1"/>
          <w:sz w:val="22"/>
          <w:szCs w:val="22"/>
        </w:rPr>
      </w:pPr>
      <w:hyperlink r:id="rId11" w:history="1">
        <w:r w:rsidR="00425AC1" w:rsidRPr="005D5549">
          <w:rPr>
            <w:b/>
            <w:bCs/>
            <w:sz w:val="22"/>
            <w:szCs w:val="22"/>
          </w:rPr>
          <w:t>Fakhouri L</w:t>
        </w:r>
      </w:hyperlink>
      <w:r w:rsidR="00425AC1" w:rsidRPr="00425AC1">
        <w:rPr>
          <w:sz w:val="22"/>
          <w:szCs w:val="22"/>
        </w:rPr>
        <w:t>, </w:t>
      </w:r>
      <w:hyperlink r:id="rId12" w:history="1">
        <w:r w:rsidR="00425AC1" w:rsidRPr="00425AC1">
          <w:rPr>
            <w:sz w:val="22"/>
            <w:szCs w:val="22"/>
          </w:rPr>
          <w:t>Cook CD</w:t>
        </w:r>
      </w:hyperlink>
      <w:r w:rsidR="00425AC1" w:rsidRPr="00425AC1">
        <w:rPr>
          <w:sz w:val="22"/>
          <w:szCs w:val="22"/>
        </w:rPr>
        <w:t>, </w:t>
      </w:r>
      <w:hyperlink r:id="rId13" w:history="1">
        <w:r w:rsidR="00425AC1" w:rsidRPr="00425AC1">
          <w:rPr>
            <w:sz w:val="22"/>
            <w:szCs w:val="22"/>
          </w:rPr>
          <w:t>Al-Huniti MH</w:t>
        </w:r>
      </w:hyperlink>
      <w:r w:rsidR="00425AC1" w:rsidRPr="00425AC1">
        <w:rPr>
          <w:sz w:val="22"/>
          <w:szCs w:val="22"/>
        </w:rPr>
        <w:t>, </w:t>
      </w:r>
      <w:hyperlink r:id="rId14" w:history="1">
        <w:r w:rsidR="00425AC1" w:rsidRPr="00425AC1">
          <w:rPr>
            <w:sz w:val="22"/>
            <w:szCs w:val="22"/>
          </w:rPr>
          <w:t>Console-Bram LM</w:t>
        </w:r>
      </w:hyperlink>
      <w:r w:rsidR="00425AC1" w:rsidRPr="00425AC1">
        <w:rPr>
          <w:sz w:val="22"/>
          <w:szCs w:val="22"/>
        </w:rPr>
        <w:t>, </w:t>
      </w:r>
      <w:hyperlink r:id="rId15" w:history="1">
        <w:r w:rsidR="00425AC1" w:rsidRPr="00425AC1">
          <w:rPr>
            <w:sz w:val="22"/>
            <w:szCs w:val="22"/>
          </w:rPr>
          <w:t>Hurst DP</w:t>
        </w:r>
      </w:hyperlink>
      <w:r w:rsidR="00425AC1" w:rsidRPr="00425AC1">
        <w:rPr>
          <w:sz w:val="22"/>
          <w:szCs w:val="22"/>
        </w:rPr>
        <w:t>, </w:t>
      </w:r>
      <w:hyperlink r:id="rId16" w:history="1">
        <w:r w:rsidR="00425AC1" w:rsidRPr="00425AC1">
          <w:rPr>
            <w:sz w:val="22"/>
            <w:szCs w:val="22"/>
          </w:rPr>
          <w:t>Spano MBS</w:t>
        </w:r>
      </w:hyperlink>
      <w:r w:rsidR="00425AC1" w:rsidRPr="00425AC1">
        <w:rPr>
          <w:sz w:val="22"/>
          <w:szCs w:val="22"/>
        </w:rPr>
        <w:t>, </w:t>
      </w:r>
      <w:hyperlink r:id="rId17" w:history="1">
        <w:r w:rsidR="00425AC1" w:rsidRPr="00425AC1">
          <w:rPr>
            <w:sz w:val="22"/>
            <w:szCs w:val="22"/>
          </w:rPr>
          <w:t>Nasrallah DJ</w:t>
        </w:r>
      </w:hyperlink>
      <w:r w:rsidR="00425AC1" w:rsidRPr="00425AC1">
        <w:rPr>
          <w:sz w:val="22"/>
          <w:szCs w:val="22"/>
        </w:rPr>
        <w:t>, </w:t>
      </w:r>
      <w:hyperlink r:id="rId18" w:history="1">
        <w:r w:rsidR="00425AC1" w:rsidRPr="00425AC1">
          <w:rPr>
            <w:sz w:val="22"/>
            <w:szCs w:val="22"/>
          </w:rPr>
          <w:t>Caron MG</w:t>
        </w:r>
      </w:hyperlink>
      <w:r w:rsidR="00425AC1" w:rsidRPr="00425AC1">
        <w:rPr>
          <w:sz w:val="22"/>
          <w:szCs w:val="22"/>
        </w:rPr>
        <w:t>, </w:t>
      </w:r>
      <w:hyperlink r:id="rId19" w:history="1">
        <w:r w:rsidR="00425AC1" w:rsidRPr="00425AC1">
          <w:rPr>
            <w:sz w:val="22"/>
            <w:szCs w:val="22"/>
          </w:rPr>
          <w:t>Barak LS</w:t>
        </w:r>
      </w:hyperlink>
      <w:r w:rsidR="00425AC1" w:rsidRPr="00425AC1">
        <w:rPr>
          <w:sz w:val="22"/>
          <w:szCs w:val="22"/>
        </w:rPr>
        <w:t>, </w:t>
      </w:r>
      <w:hyperlink r:id="rId20" w:history="1">
        <w:r w:rsidR="00425AC1" w:rsidRPr="00425AC1">
          <w:rPr>
            <w:sz w:val="22"/>
            <w:szCs w:val="22"/>
          </w:rPr>
          <w:t>Reggio PH</w:t>
        </w:r>
      </w:hyperlink>
      <w:r w:rsidR="00425AC1" w:rsidRPr="00425AC1">
        <w:rPr>
          <w:sz w:val="22"/>
          <w:szCs w:val="22"/>
        </w:rPr>
        <w:t>, </w:t>
      </w:r>
      <w:hyperlink r:id="rId21" w:history="1">
        <w:r w:rsidR="00425AC1" w:rsidRPr="00425AC1">
          <w:rPr>
            <w:sz w:val="22"/>
            <w:szCs w:val="22"/>
          </w:rPr>
          <w:t>Abood ME</w:t>
        </w:r>
      </w:hyperlink>
      <w:r w:rsidR="00425AC1" w:rsidRPr="00425AC1">
        <w:rPr>
          <w:sz w:val="22"/>
          <w:szCs w:val="22"/>
        </w:rPr>
        <w:t>, </w:t>
      </w:r>
      <w:hyperlink r:id="rId22" w:history="1">
        <w:r w:rsidR="00425AC1" w:rsidRPr="00425AC1">
          <w:rPr>
            <w:sz w:val="22"/>
            <w:szCs w:val="22"/>
          </w:rPr>
          <w:t>Croatt MP</w:t>
        </w:r>
      </w:hyperlink>
      <w:r w:rsidR="00425AC1" w:rsidRPr="00425AC1">
        <w:rPr>
          <w:sz w:val="22"/>
          <w:szCs w:val="22"/>
        </w:rPr>
        <w:t>.</w:t>
      </w:r>
      <w:r w:rsidR="00425AC1">
        <w:rPr>
          <w:sz w:val="22"/>
          <w:szCs w:val="22"/>
        </w:rPr>
        <w:t xml:space="preserve"> </w:t>
      </w:r>
      <w:r w:rsidR="00530140" w:rsidRPr="00846C02">
        <w:rPr>
          <w:sz w:val="22"/>
          <w:szCs w:val="22"/>
        </w:rPr>
        <w:t>“</w:t>
      </w:r>
      <w:r w:rsidR="00530140" w:rsidRPr="00530140">
        <w:rPr>
          <w:sz w:val="22"/>
          <w:szCs w:val="22"/>
        </w:rPr>
        <w:t>Design, synthesis and biological evaluation of GPR55 agonists</w:t>
      </w:r>
      <w:r w:rsidR="00530140">
        <w:rPr>
          <w:sz w:val="22"/>
          <w:szCs w:val="22"/>
        </w:rPr>
        <w:t>.</w:t>
      </w:r>
      <w:r w:rsidR="00530140" w:rsidRPr="00846C02">
        <w:rPr>
          <w:sz w:val="22"/>
          <w:szCs w:val="22"/>
        </w:rPr>
        <w:t>”</w:t>
      </w:r>
      <w:r w:rsidR="00530140">
        <w:rPr>
          <w:sz w:val="22"/>
          <w:szCs w:val="22"/>
        </w:rPr>
        <w:t xml:space="preserve"> </w:t>
      </w:r>
      <w:r w:rsidR="00530140" w:rsidRPr="00715786">
        <w:rPr>
          <w:i/>
          <w:iCs/>
          <w:sz w:val="22"/>
          <w:szCs w:val="22"/>
        </w:rPr>
        <w:t>B</w:t>
      </w:r>
      <w:r w:rsidR="00530140" w:rsidRPr="00715786">
        <w:rPr>
          <w:rFonts w:asciiTheme="majorBidi" w:eastAsia="KaiTi" w:hAnsiTheme="majorBidi" w:cstheme="majorBidi" w:hint="eastAsia"/>
          <w:i/>
          <w:iCs/>
          <w:color w:val="000000" w:themeColor="text1"/>
          <w:sz w:val="22"/>
          <w:szCs w:val="22"/>
        </w:rPr>
        <w:t>ioorganic &amp; Medicinal Chemistry</w:t>
      </w:r>
      <w:r w:rsidR="00530140" w:rsidRPr="00715786">
        <w:rPr>
          <w:rFonts w:asciiTheme="majorBidi" w:eastAsia="KaiTi" w:hAnsiTheme="majorBidi" w:cstheme="majorBidi" w:hint="eastAsia"/>
          <w:color w:val="000000" w:themeColor="text1"/>
          <w:sz w:val="22"/>
          <w:szCs w:val="22"/>
        </w:rPr>
        <w:t>,</w:t>
      </w:r>
      <w:r w:rsidR="00530140">
        <w:rPr>
          <w:rFonts w:asciiTheme="majorBidi" w:eastAsia="KaiTi" w:hAnsiTheme="majorBidi" w:cstheme="majorBidi"/>
          <w:color w:val="000000" w:themeColor="text1"/>
          <w:sz w:val="22"/>
          <w:szCs w:val="22"/>
        </w:rPr>
        <w:t xml:space="preserve"> </w:t>
      </w:r>
      <w:r w:rsidR="00530140" w:rsidRPr="00715786">
        <w:rPr>
          <w:rFonts w:asciiTheme="majorBidi" w:eastAsia="KaiTi" w:hAnsiTheme="majorBidi" w:cstheme="majorBidi"/>
          <w:b/>
          <w:bCs/>
          <w:color w:val="000000" w:themeColor="text1"/>
          <w:sz w:val="22"/>
          <w:szCs w:val="22"/>
        </w:rPr>
        <w:t>201</w:t>
      </w:r>
      <w:r w:rsidR="00530140">
        <w:rPr>
          <w:rFonts w:asciiTheme="majorBidi" w:eastAsia="KaiTi" w:hAnsiTheme="majorBidi" w:cstheme="majorBidi"/>
          <w:b/>
          <w:bCs/>
          <w:color w:val="000000" w:themeColor="text1"/>
          <w:sz w:val="22"/>
          <w:szCs w:val="22"/>
        </w:rPr>
        <w:t>7</w:t>
      </w:r>
      <w:r w:rsidR="00530140">
        <w:rPr>
          <w:rFonts w:asciiTheme="majorBidi" w:eastAsia="KaiTi" w:hAnsiTheme="majorBidi" w:cstheme="majorBidi"/>
          <w:color w:val="000000" w:themeColor="text1"/>
          <w:sz w:val="22"/>
          <w:szCs w:val="22"/>
        </w:rPr>
        <w:t>, Volume</w:t>
      </w:r>
      <w:r w:rsidR="00530140" w:rsidRPr="00715786">
        <w:rPr>
          <w:rFonts w:asciiTheme="majorBidi" w:eastAsia="KaiTi" w:hAnsiTheme="majorBidi" w:cstheme="majorBidi" w:hint="eastAsia"/>
          <w:color w:val="000000" w:themeColor="text1"/>
          <w:sz w:val="22"/>
          <w:szCs w:val="22"/>
        </w:rPr>
        <w:t xml:space="preserve"> </w:t>
      </w:r>
      <w:r w:rsidR="00530140">
        <w:rPr>
          <w:rFonts w:asciiTheme="majorBidi" w:eastAsia="KaiTi" w:hAnsiTheme="majorBidi" w:cstheme="majorBidi"/>
          <w:color w:val="000000" w:themeColor="text1"/>
          <w:sz w:val="22"/>
          <w:szCs w:val="22"/>
        </w:rPr>
        <w:t>25</w:t>
      </w:r>
      <w:r w:rsidR="00530140" w:rsidRPr="00715786">
        <w:rPr>
          <w:rFonts w:asciiTheme="majorBidi" w:eastAsia="KaiTi" w:hAnsiTheme="majorBidi" w:cstheme="majorBidi" w:hint="eastAsia"/>
          <w:color w:val="000000" w:themeColor="text1"/>
          <w:sz w:val="22"/>
          <w:szCs w:val="22"/>
        </w:rPr>
        <w:t xml:space="preserve">, Issue </w:t>
      </w:r>
      <w:r w:rsidR="00530140">
        <w:rPr>
          <w:rFonts w:asciiTheme="majorBidi" w:eastAsia="KaiTi" w:hAnsiTheme="majorBidi" w:cstheme="majorBidi"/>
          <w:color w:val="000000" w:themeColor="text1"/>
          <w:sz w:val="22"/>
          <w:szCs w:val="22"/>
        </w:rPr>
        <w:t>16</w:t>
      </w:r>
      <w:r w:rsidR="00530140" w:rsidRPr="00715786">
        <w:rPr>
          <w:rFonts w:asciiTheme="majorBidi" w:eastAsia="KaiTi" w:hAnsiTheme="majorBidi" w:cstheme="majorBidi" w:hint="eastAsia"/>
          <w:color w:val="000000" w:themeColor="text1"/>
          <w:sz w:val="22"/>
          <w:szCs w:val="22"/>
        </w:rPr>
        <w:t xml:space="preserve">, Pages </w:t>
      </w:r>
      <w:r w:rsidR="00530140">
        <w:rPr>
          <w:rFonts w:asciiTheme="majorBidi" w:eastAsia="KaiTi" w:hAnsiTheme="majorBidi" w:cstheme="majorBidi"/>
          <w:color w:val="000000" w:themeColor="text1"/>
          <w:sz w:val="22"/>
          <w:szCs w:val="22"/>
        </w:rPr>
        <w:t>4355</w:t>
      </w:r>
      <w:r w:rsidR="00530140" w:rsidRPr="00715786">
        <w:rPr>
          <w:rFonts w:asciiTheme="majorBidi" w:eastAsia="KaiTi" w:hAnsiTheme="majorBidi" w:cstheme="majorBidi" w:hint="eastAsia"/>
          <w:color w:val="000000" w:themeColor="text1"/>
          <w:sz w:val="22"/>
          <w:szCs w:val="22"/>
        </w:rPr>
        <w:t>-</w:t>
      </w:r>
      <w:r w:rsidR="00530140">
        <w:rPr>
          <w:rFonts w:asciiTheme="majorBidi" w:eastAsia="KaiTi" w:hAnsiTheme="majorBidi" w:cstheme="majorBidi"/>
          <w:color w:val="000000" w:themeColor="text1"/>
          <w:sz w:val="22"/>
          <w:szCs w:val="22"/>
        </w:rPr>
        <w:t>4367.</w:t>
      </w:r>
    </w:p>
    <w:p w14:paraId="06798DF2" w14:textId="77777777" w:rsidR="006F1B4A" w:rsidRDefault="006F1B4A" w:rsidP="006F1B4A">
      <w:pPr>
        <w:rPr>
          <w:rFonts w:eastAsia="KaiTi"/>
        </w:rPr>
      </w:pPr>
    </w:p>
    <w:p w14:paraId="509B7D6F" w14:textId="10291ABC" w:rsidR="00517BCD" w:rsidRDefault="006F1B4A" w:rsidP="00517BCD">
      <w:pPr>
        <w:pStyle w:val="ElsArticleTitle"/>
        <w:numPr>
          <w:ilvl w:val="0"/>
          <w:numId w:val="15"/>
        </w:numPr>
        <w:spacing w:before="0" w:after="0" w:line="240" w:lineRule="auto"/>
        <w:rPr>
          <w:sz w:val="22"/>
          <w:szCs w:val="22"/>
        </w:rPr>
      </w:pPr>
      <w:r w:rsidRPr="006F1B4A">
        <w:rPr>
          <w:sz w:val="22"/>
          <w:szCs w:val="22"/>
        </w:rPr>
        <w:t>Nizar A. Al-Shar’</w:t>
      </w:r>
      <w:r>
        <w:rPr>
          <w:sz w:val="22"/>
          <w:szCs w:val="22"/>
        </w:rPr>
        <w:t xml:space="preserve">I, </w:t>
      </w:r>
      <w:r w:rsidRPr="006F1B4A">
        <w:rPr>
          <w:sz w:val="22"/>
          <w:szCs w:val="22"/>
        </w:rPr>
        <w:t>Enas K. Al-Rousan</w:t>
      </w:r>
      <w:r>
        <w:rPr>
          <w:sz w:val="22"/>
          <w:szCs w:val="22"/>
        </w:rPr>
        <w:t xml:space="preserve">, </w:t>
      </w:r>
      <w:r w:rsidRPr="006F1B4A">
        <w:rPr>
          <w:b/>
          <w:bCs/>
          <w:sz w:val="22"/>
          <w:szCs w:val="22"/>
        </w:rPr>
        <w:t>Lara I. Fakhouri</w:t>
      </w:r>
      <w:r>
        <w:rPr>
          <w:sz w:val="22"/>
          <w:szCs w:val="22"/>
        </w:rPr>
        <w:t xml:space="preserve">, </w:t>
      </w:r>
      <w:r w:rsidRPr="006F1B4A">
        <w:rPr>
          <w:sz w:val="22"/>
          <w:szCs w:val="22"/>
        </w:rPr>
        <w:t>Qosay A. Al-Balas</w:t>
      </w:r>
      <w:r>
        <w:rPr>
          <w:sz w:val="22"/>
          <w:szCs w:val="22"/>
        </w:rPr>
        <w:t xml:space="preserve">, </w:t>
      </w:r>
      <w:r w:rsidRPr="006F1B4A">
        <w:rPr>
          <w:sz w:val="22"/>
          <w:szCs w:val="22"/>
        </w:rPr>
        <w:t>Mohammad A. Hassan</w:t>
      </w:r>
      <w:r>
        <w:rPr>
          <w:sz w:val="22"/>
          <w:szCs w:val="22"/>
        </w:rPr>
        <w:t>. “</w:t>
      </w:r>
      <w:r w:rsidRPr="006F1B4A">
        <w:rPr>
          <w:sz w:val="22"/>
          <w:szCs w:val="22"/>
        </w:rPr>
        <w:t>Discovery of a nanomolar glyoxalase-I inhibitor using integrated ligand-based pharmacophore modeling and molecular docking</w:t>
      </w:r>
      <w:r>
        <w:rPr>
          <w:sz w:val="22"/>
          <w:szCs w:val="22"/>
        </w:rPr>
        <w:t xml:space="preserve">.” </w:t>
      </w:r>
      <w:hyperlink r:id="rId23" w:tooltip="Medicinal Chemistry Research" w:history="1">
        <w:r w:rsidRPr="006F1B4A">
          <w:rPr>
            <w:i/>
            <w:iCs/>
            <w:sz w:val="22"/>
            <w:szCs w:val="22"/>
          </w:rPr>
          <w:t>Medicinal Chemistry Research</w:t>
        </w:r>
      </w:hyperlink>
      <w:r>
        <w:rPr>
          <w:sz w:val="22"/>
          <w:szCs w:val="22"/>
        </w:rPr>
        <w:t xml:space="preserve">, </w:t>
      </w:r>
      <w:r w:rsidRPr="006F1B4A">
        <w:rPr>
          <w:b/>
          <w:bCs/>
          <w:sz w:val="22"/>
          <w:szCs w:val="22"/>
        </w:rPr>
        <w:t>2020</w:t>
      </w:r>
      <w:r w:rsidRPr="006F1B4A">
        <w:rPr>
          <w:sz w:val="22"/>
          <w:szCs w:val="22"/>
        </w:rPr>
        <w:t>, Volume 29, </w:t>
      </w:r>
      <w:hyperlink r:id="rId24" w:history="1">
        <w:r w:rsidRPr="006F1B4A">
          <w:rPr>
            <w:sz w:val="22"/>
            <w:szCs w:val="22"/>
          </w:rPr>
          <w:t>Issue 3</w:t>
        </w:r>
      </w:hyperlink>
      <w:r w:rsidRPr="006F1B4A">
        <w:rPr>
          <w:sz w:val="22"/>
          <w:szCs w:val="22"/>
        </w:rPr>
        <w:t>, pp 356–376</w:t>
      </w:r>
      <w:r>
        <w:rPr>
          <w:sz w:val="22"/>
          <w:szCs w:val="22"/>
        </w:rPr>
        <w:t xml:space="preserve">. </w:t>
      </w:r>
    </w:p>
    <w:p w14:paraId="13F35838" w14:textId="77777777" w:rsidR="00517BCD" w:rsidRPr="00517BCD" w:rsidRDefault="00517BCD" w:rsidP="00517BCD"/>
    <w:p w14:paraId="2165F38B" w14:textId="1BA575FC" w:rsidR="00517BCD" w:rsidRPr="00517BCD" w:rsidRDefault="00517BCD" w:rsidP="00517BCD">
      <w:pPr>
        <w:pStyle w:val="ElsArticleTitle"/>
        <w:numPr>
          <w:ilvl w:val="0"/>
          <w:numId w:val="15"/>
        </w:numPr>
        <w:spacing w:before="0" w:after="0" w:line="240" w:lineRule="auto"/>
        <w:rPr>
          <w:sz w:val="22"/>
          <w:szCs w:val="22"/>
        </w:rPr>
      </w:pPr>
      <w:r w:rsidRPr="00517BCD">
        <w:rPr>
          <w:b/>
          <w:bCs/>
          <w:sz w:val="22"/>
          <w:szCs w:val="22"/>
        </w:rPr>
        <w:t>Fakhouri, L.I</w:t>
      </w:r>
      <w:r w:rsidRPr="00517BCD">
        <w:rPr>
          <w:sz w:val="22"/>
          <w:szCs w:val="22"/>
        </w:rPr>
        <w:t>., Al-Shar’i, N.A. The design of TOPK inhibitors using structure-based pharmacophore modeling and molecular docking based on an MD-refined homology model. Mol Divers (2022). https://doi.org/10.1007/s11030-021-10361-w</w:t>
      </w:r>
    </w:p>
    <w:p w14:paraId="3668546F" w14:textId="77777777" w:rsidR="00425AC1" w:rsidRPr="00425AC1" w:rsidRDefault="00425AC1" w:rsidP="00517BCD">
      <w:pPr>
        <w:pStyle w:val="ElsArticleTitle"/>
        <w:spacing w:before="0" w:after="0" w:line="240" w:lineRule="auto"/>
        <w:ind w:left="720"/>
        <w:rPr>
          <w:sz w:val="22"/>
          <w:szCs w:val="22"/>
        </w:rPr>
      </w:pPr>
    </w:p>
    <w:p w14:paraId="5B7BF73F" w14:textId="77777777" w:rsidR="006934F5" w:rsidRDefault="00434C6C" w:rsidP="006934F5">
      <w:pPr>
        <w:autoSpaceDE/>
        <w:autoSpaceDN/>
        <w:spacing w:line="360" w:lineRule="auto"/>
        <w:rPr>
          <w:rFonts w:asciiTheme="majorBidi" w:eastAsia="KaiTi" w:hAnsiTheme="majorBidi" w:cstheme="majorBidi"/>
          <w:b/>
          <w:bCs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 xml:space="preserve">WORKSHOPS AND </w:t>
      </w:r>
      <w:r w:rsidR="004F0CD7" w:rsidRPr="00A63C43">
        <w:rPr>
          <w:rFonts w:asciiTheme="majorBidi" w:eastAsia="KaiTi" w:hAnsiTheme="majorBidi" w:cstheme="majorBidi"/>
          <w:b/>
          <w:bCs/>
          <w:color w:val="000000" w:themeColor="text1"/>
        </w:rPr>
        <w:t>CONFERENCES</w:t>
      </w:r>
    </w:p>
    <w:p w14:paraId="3DC90C52" w14:textId="77777777" w:rsidR="006934F5" w:rsidRPr="0044515F" w:rsidRDefault="006934F5" w:rsidP="00ED3793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b/>
          <w:bCs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 xml:space="preserve">Carolina Cannabinoid Collaborative Conference, </w:t>
      </w:r>
      <w:r w:rsidR="00ED3793">
        <w:rPr>
          <w:rFonts w:asciiTheme="majorBidi" w:eastAsia="KaiTi" w:hAnsiTheme="majorBidi" w:cstheme="majorBidi"/>
          <w:color w:val="000000" w:themeColor="text1"/>
        </w:rPr>
        <w:t>Wake Forest University, Winston Salem, North Carolina, November 7-9</w:t>
      </w:r>
      <w:r w:rsidRPr="00A63C43">
        <w:rPr>
          <w:rFonts w:asciiTheme="majorBidi" w:eastAsia="KaiTi" w:hAnsiTheme="majorBidi" w:cstheme="majorBidi"/>
          <w:color w:val="000000" w:themeColor="text1"/>
        </w:rPr>
        <w:t>, 201</w:t>
      </w:r>
      <w:r w:rsidR="00ED3793">
        <w:rPr>
          <w:rFonts w:asciiTheme="majorBidi" w:eastAsia="KaiTi" w:hAnsiTheme="majorBidi" w:cstheme="majorBidi"/>
          <w:color w:val="000000" w:themeColor="text1"/>
        </w:rPr>
        <w:t>4.</w:t>
      </w:r>
    </w:p>
    <w:p w14:paraId="64EA76DC" w14:textId="77777777" w:rsidR="0044515F" w:rsidRPr="0044515F" w:rsidRDefault="00000000" w:rsidP="00B90F7E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color w:val="000000" w:themeColor="text1"/>
        </w:rPr>
      </w:pPr>
      <w:hyperlink r:id="rId25" w:history="1">
        <w:r w:rsidR="0044515F" w:rsidRPr="0044515F">
          <w:rPr>
            <w:rFonts w:asciiTheme="majorBidi" w:eastAsia="KaiTi" w:hAnsiTheme="majorBidi" w:cstheme="majorBidi"/>
            <w:color w:val="000000" w:themeColor="text1"/>
          </w:rPr>
          <w:t>The 66</w:t>
        </w:r>
        <w:r w:rsidR="0044515F" w:rsidRPr="0044515F">
          <w:rPr>
            <w:rFonts w:asciiTheme="majorBidi" w:eastAsia="KaiTi" w:hAnsiTheme="majorBidi" w:cstheme="majorBidi"/>
            <w:color w:val="000000" w:themeColor="text1"/>
            <w:vertAlign w:val="superscript"/>
          </w:rPr>
          <w:t>th</w:t>
        </w:r>
        <w:r w:rsidR="0044515F" w:rsidRPr="0044515F">
          <w:rPr>
            <w:rFonts w:asciiTheme="majorBidi" w:eastAsia="KaiTi" w:hAnsiTheme="majorBidi" w:cstheme="majorBidi"/>
            <w:color w:val="000000" w:themeColor="text1"/>
          </w:rPr>
          <w:t xml:space="preserve"> Southeastern Regional Meeting of ACS</w:t>
        </w:r>
      </w:hyperlink>
      <w:r w:rsidR="0044515F" w:rsidRPr="0044515F">
        <w:rPr>
          <w:rFonts w:asciiTheme="majorBidi" w:eastAsia="KaiTi" w:hAnsiTheme="majorBidi" w:cstheme="majorBidi"/>
          <w:color w:val="000000" w:themeColor="text1"/>
        </w:rPr>
        <w:t> </w:t>
      </w:r>
      <w:r w:rsidR="0044515F" w:rsidRPr="0044515F">
        <w:rPr>
          <w:rFonts w:asciiTheme="majorBidi" w:eastAsia="KaiTi" w:hAnsiTheme="majorBidi" w:cstheme="majorBidi"/>
          <w:b/>
          <w:bCs/>
          <w:color w:val="000000" w:themeColor="text1"/>
        </w:rPr>
        <w:t>(</w:t>
      </w:r>
      <w:hyperlink r:id="rId26" w:history="1">
        <w:r w:rsidR="0044515F" w:rsidRPr="0044515F">
          <w:rPr>
            <w:rFonts w:asciiTheme="majorBidi" w:eastAsia="KaiTi" w:hAnsiTheme="majorBidi" w:cstheme="majorBidi"/>
            <w:color w:val="000000" w:themeColor="text1"/>
          </w:rPr>
          <w:t>SERMACS 2014</w:t>
        </w:r>
      </w:hyperlink>
      <w:r w:rsidR="0044515F" w:rsidRPr="0044515F">
        <w:rPr>
          <w:rFonts w:asciiTheme="majorBidi" w:eastAsia="KaiTi" w:hAnsiTheme="majorBidi" w:cstheme="majorBidi"/>
          <w:b/>
          <w:bCs/>
          <w:color w:val="000000" w:themeColor="text1"/>
        </w:rPr>
        <w:t>)</w:t>
      </w:r>
      <w:r w:rsidR="0044515F">
        <w:rPr>
          <w:rFonts w:asciiTheme="majorBidi" w:eastAsia="KaiTi" w:hAnsiTheme="majorBidi" w:cstheme="majorBidi"/>
          <w:color w:val="000000" w:themeColor="text1"/>
        </w:rPr>
        <w:t xml:space="preserve">, Nashville </w:t>
      </w:r>
      <w:r w:rsidR="0044515F" w:rsidRPr="0044515F">
        <w:rPr>
          <w:rFonts w:asciiTheme="majorBidi" w:eastAsia="KaiTi" w:hAnsiTheme="majorBidi" w:cstheme="majorBidi"/>
          <w:color w:val="000000" w:themeColor="text1"/>
        </w:rPr>
        <w:t>Tennessee</w:t>
      </w:r>
      <w:r w:rsidR="0044515F">
        <w:rPr>
          <w:rFonts w:asciiTheme="majorBidi" w:eastAsia="KaiTi" w:hAnsiTheme="majorBidi" w:cstheme="majorBidi"/>
          <w:color w:val="000000" w:themeColor="text1"/>
        </w:rPr>
        <w:t xml:space="preserve">, </w:t>
      </w:r>
      <w:r w:rsidR="0044515F" w:rsidRPr="0044515F">
        <w:rPr>
          <w:rFonts w:asciiTheme="majorBidi" w:eastAsia="KaiTi" w:hAnsiTheme="majorBidi" w:cstheme="majorBidi"/>
          <w:color w:val="000000" w:themeColor="text1"/>
        </w:rPr>
        <w:t xml:space="preserve">October </w:t>
      </w:r>
      <w:r w:rsidR="00B90F7E">
        <w:rPr>
          <w:rFonts w:asciiTheme="majorBidi" w:eastAsia="KaiTi" w:hAnsiTheme="majorBidi" w:cstheme="majorBidi"/>
          <w:color w:val="000000" w:themeColor="text1"/>
        </w:rPr>
        <w:t>16-19</w:t>
      </w:r>
      <w:r w:rsidR="0044515F" w:rsidRPr="0044515F">
        <w:rPr>
          <w:rFonts w:asciiTheme="majorBidi" w:eastAsia="KaiTi" w:hAnsiTheme="majorBidi" w:cstheme="majorBidi"/>
          <w:color w:val="000000" w:themeColor="text1"/>
        </w:rPr>
        <w:t>, 2014</w:t>
      </w:r>
    </w:p>
    <w:p w14:paraId="11DEC44B" w14:textId="77777777" w:rsidR="00EC14C4" w:rsidRPr="00A63C43" w:rsidRDefault="00EC14C4" w:rsidP="001A68EE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>MS Training Course. Triad Mass Spectrometry Laboratory, Department of Chemistry and Biochemistry, University of North Carolina at Greensboro NC, Greensboro, 17 January- 28 February 2014.</w:t>
      </w:r>
    </w:p>
    <w:p w14:paraId="2A1D3A14" w14:textId="77777777" w:rsidR="00FF6C81" w:rsidRPr="00A63C43" w:rsidRDefault="00FF6C81" w:rsidP="001A68EE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>Carolina Cannabinoid Collaborative Conference</w:t>
      </w:r>
      <w:r w:rsidR="00F7338C" w:rsidRPr="00A63C43">
        <w:rPr>
          <w:rFonts w:asciiTheme="majorBidi" w:eastAsia="KaiTi" w:hAnsiTheme="majorBidi" w:cstheme="majorBidi"/>
          <w:color w:val="000000" w:themeColor="text1"/>
        </w:rPr>
        <w:t>, Greenville, North Carolina, October 19-21, 2012</w:t>
      </w:r>
      <w:r w:rsidR="00365D4C" w:rsidRPr="00A63C43">
        <w:rPr>
          <w:rFonts w:asciiTheme="majorBidi" w:eastAsia="KaiTi" w:hAnsiTheme="majorBidi" w:cstheme="majorBidi"/>
          <w:color w:val="000000" w:themeColor="text1"/>
        </w:rPr>
        <w:t>.</w:t>
      </w:r>
    </w:p>
    <w:p w14:paraId="3E49DA05" w14:textId="77777777" w:rsidR="00295D5C" w:rsidRPr="00A63C43" w:rsidRDefault="00295D5C" w:rsidP="001A68EE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>245</w:t>
      </w:r>
      <w:r w:rsidRPr="00A63C43">
        <w:rPr>
          <w:rFonts w:asciiTheme="majorBidi" w:eastAsia="KaiTi" w:hAnsiTheme="majorBidi" w:cstheme="majorBidi"/>
          <w:color w:val="000000" w:themeColor="text1"/>
          <w:vertAlign w:val="superscript"/>
        </w:rPr>
        <w:t xml:space="preserve">th </w:t>
      </w:r>
      <w:r w:rsidR="007E6DD7" w:rsidRPr="00A63C43">
        <w:rPr>
          <w:rFonts w:asciiTheme="majorBidi" w:eastAsia="KaiTi" w:hAnsiTheme="majorBidi" w:cstheme="majorBidi"/>
          <w:color w:val="000000" w:themeColor="text1"/>
        </w:rPr>
        <w:t xml:space="preserve">ACS national meeting. New Orleans, Louisiana. April 7-11, 2013. </w:t>
      </w:r>
    </w:p>
    <w:p w14:paraId="323DD9F8" w14:textId="77777777" w:rsidR="00F75ECE" w:rsidRPr="00A63C43" w:rsidRDefault="00F75ECE" w:rsidP="001A68EE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b/>
          <w:bCs/>
          <w:i/>
          <w:iCs/>
          <w:color w:val="000000" w:themeColor="text1"/>
          <w:u w:val="single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>11</w:t>
      </w:r>
      <w:r w:rsidRPr="00A63C43">
        <w:rPr>
          <w:rFonts w:asciiTheme="majorBidi" w:eastAsia="KaiTi" w:hAnsiTheme="majorBidi" w:cstheme="majorBidi"/>
          <w:color w:val="000000" w:themeColor="text1"/>
          <w:vertAlign w:val="superscript"/>
        </w:rPr>
        <w:t>th</w:t>
      </w:r>
      <w:r w:rsidRPr="00A63C43">
        <w:rPr>
          <w:rFonts w:asciiTheme="majorBidi" w:eastAsia="KaiTi" w:hAnsiTheme="majorBidi" w:cstheme="majorBidi"/>
          <w:color w:val="000000" w:themeColor="text1"/>
        </w:rPr>
        <w:t xml:space="preserve"> Jordanian Pharmaceutical Conference between 28-30</w:t>
      </w:r>
      <w:r w:rsidRPr="00A63C43">
        <w:rPr>
          <w:rFonts w:asciiTheme="majorBidi" w:eastAsia="KaiTi" w:hAnsiTheme="majorBidi" w:cstheme="majorBidi"/>
          <w:color w:val="000000" w:themeColor="text1"/>
          <w:vertAlign w:val="superscript"/>
        </w:rPr>
        <w:t>th</w:t>
      </w:r>
      <w:r w:rsidRPr="00A63C43">
        <w:rPr>
          <w:rFonts w:asciiTheme="majorBidi" w:eastAsia="KaiTi" w:hAnsiTheme="majorBidi" w:cstheme="majorBidi"/>
          <w:color w:val="000000" w:themeColor="text1"/>
        </w:rPr>
        <w:t>, September, 2005 Amman, Jordan.</w:t>
      </w:r>
    </w:p>
    <w:p w14:paraId="09DFC501" w14:textId="77777777" w:rsidR="0017212B" w:rsidRDefault="0017212B" w:rsidP="0017212B">
      <w:pPr>
        <w:spacing w:line="360" w:lineRule="auto"/>
        <w:rPr>
          <w:rFonts w:asciiTheme="majorBidi" w:eastAsia="KaiTi" w:hAnsiTheme="majorBidi" w:cstheme="majorBidi"/>
          <w:b/>
          <w:bCs/>
          <w:color w:val="000000" w:themeColor="text1"/>
        </w:rPr>
      </w:pPr>
    </w:p>
    <w:p w14:paraId="68957CE5" w14:textId="77777777" w:rsidR="0017212B" w:rsidRPr="00A63C43" w:rsidRDefault="0017212B" w:rsidP="0017212B">
      <w:pPr>
        <w:spacing w:line="360" w:lineRule="auto"/>
        <w:rPr>
          <w:rFonts w:asciiTheme="majorBidi" w:eastAsia="KaiTi" w:hAnsiTheme="majorBidi" w:cstheme="majorBidi"/>
          <w:b/>
          <w:bCs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LANGUAGES</w:t>
      </w:r>
    </w:p>
    <w:p w14:paraId="49E54C9C" w14:textId="77777777" w:rsidR="0017212B" w:rsidRPr="00A63C43" w:rsidRDefault="0017212B" w:rsidP="001A68EE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>Arabic (Mother Language).</w:t>
      </w:r>
    </w:p>
    <w:p w14:paraId="7CB8DA54" w14:textId="77777777" w:rsidR="0017212B" w:rsidRPr="00A63C43" w:rsidRDefault="0017212B" w:rsidP="001A68EE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>Fluent in English: spoken and written. TOEFL (internet based 112).</w:t>
      </w:r>
    </w:p>
    <w:p w14:paraId="5A9CCAAA" w14:textId="77777777" w:rsidR="001D1D30" w:rsidRPr="00A63C43" w:rsidRDefault="001D1D30" w:rsidP="001D1D30">
      <w:pPr>
        <w:tabs>
          <w:tab w:val="right" w:pos="709"/>
        </w:tabs>
        <w:autoSpaceDE/>
        <w:autoSpaceDN/>
        <w:ind w:left="720"/>
        <w:rPr>
          <w:rFonts w:asciiTheme="majorBidi" w:eastAsia="KaiTi" w:hAnsiTheme="majorBidi" w:cstheme="majorBidi"/>
          <w:b/>
          <w:bCs/>
          <w:i/>
          <w:iCs/>
          <w:color w:val="000000" w:themeColor="text1"/>
          <w:u w:val="single"/>
        </w:rPr>
      </w:pPr>
    </w:p>
    <w:p w14:paraId="4C17C93A" w14:textId="77777777" w:rsidR="004F0CD7" w:rsidRPr="00A63C43" w:rsidRDefault="004F0CD7" w:rsidP="004F0CD7">
      <w:pPr>
        <w:autoSpaceDE/>
        <w:autoSpaceDN/>
        <w:spacing w:line="360" w:lineRule="auto"/>
        <w:rPr>
          <w:rFonts w:asciiTheme="majorBidi" w:eastAsia="KaiTi" w:hAnsiTheme="majorBidi" w:cstheme="majorBidi"/>
          <w:b/>
          <w:bCs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COMPUTER SKILLS</w:t>
      </w:r>
    </w:p>
    <w:p w14:paraId="478F9E5F" w14:textId="77777777" w:rsidR="00D469BE" w:rsidRPr="00A63C43" w:rsidRDefault="004F0CD7" w:rsidP="001A68EE">
      <w:pPr>
        <w:numPr>
          <w:ilvl w:val="0"/>
          <w:numId w:val="15"/>
        </w:numPr>
        <w:tabs>
          <w:tab w:val="right" w:pos="709"/>
        </w:tabs>
        <w:autoSpaceDE/>
        <w:autoSpaceDN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>Experience in using MS Office a</w:t>
      </w:r>
      <w:r w:rsidR="0032336E" w:rsidRPr="00A63C43">
        <w:rPr>
          <w:rFonts w:asciiTheme="majorBidi" w:eastAsia="KaiTi" w:hAnsiTheme="majorBidi" w:cstheme="majorBidi"/>
          <w:color w:val="000000" w:themeColor="text1"/>
        </w:rPr>
        <w:t>pplications</w:t>
      </w:r>
      <w:r w:rsidR="00D469BE" w:rsidRPr="00A63C43">
        <w:rPr>
          <w:rFonts w:asciiTheme="majorBidi" w:eastAsia="KaiTi" w:hAnsiTheme="majorBidi" w:cstheme="majorBidi"/>
          <w:color w:val="000000" w:themeColor="text1"/>
        </w:rPr>
        <w:t>.</w:t>
      </w:r>
    </w:p>
    <w:p w14:paraId="6BBB765B" w14:textId="77777777" w:rsidR="004F0CD7" w:rsidRPr="00A63C43" w:rsidRDefault="004B0CE9" w:rsidP="001A68EE">
      <w:pPr>
        <w:numPr>
          <w:ilvl w:val="0"/>
          <w:numId w:val="15"/>
        </w:numPr>
        <w:tabs>
          <w:tab w:val="right" w:pos="709"/>
        </w:tabs>
        <w:autoSpaceDE/>
        <w:autoSpaceDN/>
        <w:rPr>
          <w:rFonts w:asciiTheme="majorBidi" w:eastAsia="KaiTi" w:hAnsiTheme="majorBidi" w:cstheme="majorBidi"/>
          <w:b/>
          <w:bCs/>
          <w:color w:val="000000" w:themeColor="text1"/>
          <w:u w:val="single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 xml:space="preserve">Excellent </w:t>
      </w:r>
      <w:r w:rsidR="004F0CD7" w:rsidRPr="00A63C43">
        <w:rPr>
          <w:rFonts w:asciiTheme="majorBidi" w:eastAsia="KaiTi" w:hAnsiTheme="majorBidi" w:cstheme="majorBidi"/>
          <w:color w:val="000000" w:themeColor="text1"/>
        </w:rPr>
        <w:t>knowledge in the scientific search engine.</w:t>
      </w:r>
    </w:p>
    <w:p w14:paraId="11B864B7" w14:textId="77777777" w:rsidR="00E34A44" w:rsidRPr="00A63C43" w:rsidRDefault="00E34A44" w:rsidP="001A68EE">
      <w:pPr>
        <w:numPr>
          <w:ilvl w:val="0"/>
          <w:numId w:val="15"/>
        </w:numPr>
        <w:tabs>
          <w:tab w:val="right" w:pos="709"/>
        </w:tabs>
        <w:autoSpaceDE/>
        <w:autoSpaceDN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>Excellent experience in using the following softwares: Chemdraw, EndNote, Delta™ NMR Data Processing Software, Thermo Scientific Xcalibur software, Empower</w:t>
      </w:r>
      <w:r w:rsidRPr="00A63C43">
        <w:rPr>
          <w:rFonts w:asciiTheme="majorBidi" w:eastAsia="KaiTi" w:hAnsiTheme="majorBidi" w:cstheme="majorBidi"/>
          <w:color w:val="000000" w:themeColor="text1"/>
        </w:rPr>
        <w:sym w:font="Symbol" w:char="F0E2"/>
      </w:r>
      <w:r w:rsidRPr="00A63C43">
        <w:rPr>
          <w:rFonts w:asciiTheme="majorBidi" w:eastAsia="KaiTi" w:hAnsiTheme="majorBidi" w:cstheme="majorBidi"/>
          <w:color w:val="000000" w:themeColor="text1"/>
        </w:rPr>
        <w:t>, a chromatography data software, Galaxie</w:t>
      </w:r>
      <w:r w:rsidRPr="00A63C43">
        <w:rPr>
          <w:rFonts w:asciiTheme="majorBidi" w:eastAsia="KaiTi" w:hAnsiTheme="majorBidi" w:cstheme="majorBidi"/>
          <w:color w:val="000000" w:themeColor="text1"/>
        </w:rPr>
        <w:sym w:font="Symbol" w:char="F0E2"/>
      </w:r>
      <w:r w:rsidRPr="00A63C43">
        <w:rPr>
          <w:rFonts w:asciiTheme="majorBidi" w:eastAsia="KaiTi" w:hAnsiTheme="majorBidi" w:cstheme="majorBidi"/>
          <w:color w:val="000000" w:themeColor="text1"/>
        </w:rPr>
        <w:t xml:space="preserve"> Chromatography Software, ACD/1D NMR Manager and ACD/ChemSketch</w:t>
      </w:r>
      <w:r w:rsidR="00401201">
        <w:rPr>
          <w:rFonts w:asciiTheme="majorBidi" w:eastAsia="KaiTi" w:hAnsiTheme="majorBidi" w:cstheme="majorBidi"/>
          <w:color w:val="000000" w:themeColor="text1"/>
        </w:rPr>
        <w:t>.</w:t>
      </w:r>
    </w:p>
    <w:p w14:paraId="69FC8A6F" w14:textId="77777777" w:rsidR="004F0CD7" w:rsidRPr="00A63C43" w:rsidRDefault="004F0CD7" w:rsidP="004F0CD7">
      <w:pPr>
        <w:ind w:left="1440"/>
        <w:rPr>
          <w:rFonts w:asciiTheme="majorBidi" w:eastAsia="KaiTi" w:hAnsiTheme="majorBidi" w:cstheme="majorBidi"/>
          <w:b/>
          <w:bCs/>
          <w:color w:val="000000" w:themeColor="text1"/>
          <w:u w:val="single"/>
        </w:rPr>
      </w:pPr>
    </w:p>
    <w:p w14:paraId="1857A8E1" w14:textId="77777777" w:rsidR="00D469BE" w:rsidRDefault="00D469BE" w:rsidP="00D469BE">
      <w:pPr>
        <w:ind w:left="2160" w:hanging="2160"/>
        <w:jc w:val="both"/>
        <w:rPr>
          <w:rFonts w:asciiTheme="majorBidi" w:eastAsia="KaiTi" w:hAnsiTheme="majorBidi" w:cstheme="majorBidi"/>
          <w:b/>
          <w:bCs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RESEARCH METHODS AND SCIENTIFIC TECHNIQUES</w:t>
      </w:r>
    </w:p>
    <w:p w14:paraId="75F6906F" w14:textId="77777777" w:rsidR="00A3418D" w:rsidRPr="00A63C43" w:rsidRDefault="00A3418D" w:rsidP="00D469BE">
      <w:pPr>
        <w:ind w:left="2160" w:hanging="2160"/>
        <w:jc w:val="both"/>
        <w:rPr>
          <w:rFonts w:asciiTheme="majorBidi" w:eastAsia="KaiTi" w:hAnsiTheme="majorBidi" w:cstheme="majorBidi"/>
          <w:b/>
          <w:bCs/>
          <w:color w:val="000000" w:themeColor="text1"/>
        </w:rPr>
      </w:pPr>
    </w:p>
    <w:p w14:paraId="0F0FE438" w14:textId="77777777" w:rsidR="00D469BE" w:rsidRPr="00A63C43" w:rsidRDefault="00D469BE" w:rsidP="001A68EE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b/>
          <w:bCs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>Expertise in using state of art chromatographic techniques: HPLC (analytical and p</w:t>
      </w:r>
      <w:r w:rsidR="00760870" w:rsidRPr="00A63C43">
        <w:rPr>
          <w:rFonts w:asciiTheme="majorBidi" w:eastAsia="KaiTi" w:hAnsiTheme="majorBidi" w:cstheme="majorBidi"/>
          <w:color w:val="000000" w:themeColor="text1"/>
        </w:rPr>
        <w:t>reparative), UPLC, LC/MS, open columns and</w:t>
      </w:r>
      <w:r w:rsidRPr="00A63C43">
        <w:rPr>
          <w:rFonts w:asciiTheme="majorBidi" w:eastAsia="KaiTi" w:hAnsiTheme="majorBidi" w:cstheme="majorBidi"/>
          <w:color w:val="000000" w:themeColor="text1"/>
        </w:rPr>
        <w:t xml:space="preserve"> preparative TLC</w:t>
      </w:r>
      <w:r w:rsidR="00760870" w:rsidRPr="00A63C43">
        <w:rPr>
          <w:rFonts w:asciiTheme="majorBidi" w:eastAsia="KaiTi" w:hAnsiTheme="majorBidi" w:cstheme="majorBidi"/>
          <w:color w:val="000000" w:themeColor="text1"/>
        </w:rPr>
        <w:t>.</w:t>
      </w:r>
    </w:p>
    <w:p w14:paraId="6FB2EF6A" w14:textId="77777777" w:rsidR="00D469BE" w:rsidRPr="00A63C43" w:rsidRDefault="00760870" w:rsidP="001A68EE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b/>
          <w:bCs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 xml:space="preserve">Expertise </w:t>
      </w:r>
      <w:r w:rsidR="00D469BE" w:rsidRPr="00A63C43">
        <w:rPr>
          <w:rFonts w:asciiTheme="majorBidi" w:eastAsia="KaiTi" w:hAnsiTheme="majorBidi" w:cstheme="majorBidi"/>
          <w:color w:val="000000" w:themeColor="text1"/>
        </w:rPr>
        <w:t>in small molecule structure determination using 1D-NMR (</w:t>
      </w:r>
      <w:r w:rsidR="00D469BE" w:rsidRPr="00A63C43">
        <w:rPr>
          <w:rFonts w:asciiTheme="majorBidi" w:eastAsia="KaiTi" w:hAnsiTheme="majorBidi" w:cstheme="majorBidi"/>
          <w:color w:val="000000" w:themeColor="text1"/>
          <w:vertAlign w:val="superscript"/>
        </w:rPr>
        <w:t>1</w:t>
      </w:r>
      <w:r w:rsidR="00D469BE" w:rsidRPr="00A63C43">
        <w:rPr>
          <w:rFonts w:asciiTheme="majorBidi" w:eastAsia="KaiTi" w:hAnsiTheme="majorBidi" w:cstheme="majorBidi"/>
          <w:color w:val="000000" w:themeColor="text1"/>
        </w:rPr>
        <w:t xml:space="preserve">H, </w:t>
      </w:r>
      <w:r w:rsidR="00D469BE" w:rsidRPr="00A63C43">
        <w:rPr>
          <w:rFonts w:asciiTheme="majorBidi" w:eastAsia="KaiTi" w:hAnsiTheme="majorBidi" w:cstheme="majorBidi"/>
          <w:color w:val="000000" w:themeColor="text1"/>
          <w:vertAlign w:val="superscript"/>
        </w:rPr>
        <w:t>13</w:t>
      </w:r>
      <w:r w:rsidRPr="00A63C43">
        <w:rPr>
          <w:rFonts w:asciiTheme="majorBidi" w:eastAsia="KaiTi" w:hAnsiTheme="majorBidi" w:cstheme="majorBidi"/>
          <w:color w:val="000000" w:themeColor="text1"/>
        </w:rPr>
        <w:t xml:space="preserve">C and </w:t>
      </w:r>
      <w:r w:rsidRPr="00A63C43">
        <w:rPr>
          <w:rFonts w:asciiTheme="majorBidi" w:eastAsia="KaiTi" w:hAnsiTheme="majorBidi" w:cstheme="majorBidi"/>
          <w:color w:val="000000" w:themeColor="text1"/>
          <w:vertAlign w:val="superscript"/>
        </w:rPr>
        <w:t>19</w:t>
      </w:r>
      <w:r w:rsidRPr="00A63C43">
        <w:rPr>
          <w:rFonts w:asciiTheme="majorBidi" w:eastAsia="KaiTi" w:hAnsiTheme="majorBidi" w:cstheme="majorBidi"/>
          <w:color w:val="000000" w:themeColor="text1"/>
        </w:rPr>
        <w:t>F</w:t>
      </w:r>
      <w:r w:rsidR="00D469BE" w:rsidRPr="00A63C43">
        <w:rPr>
          <w:rFonts w:asciiTheme="majorBidi" w:eastAsia="KaiTi" w:hAnsiTheme="majorBidi" w:cstheme="majorBidi"/>
          <w:color w:val="000000" w:themeColor="text1"/>
        </w:rPr>
        <w:t>) and 2D NMR (HSQC, edited-H</w:t>
      </w:r>
      <w:r w:rsidRPr="00A63C43">
        <w:rPr>
          <w:rFonts w:asciiTheme="majorBidi" w:eastAsia="KaiTi" w:hAnsiTheme="majorBidi" w:cstheme="majorBidi"/>
          <w:color w:val="000000" w:themeColor="text1"/>
        </w:rPr>
        <w:t>SQC, HMBC and COSY) and HRMS</w:t>
      </w:r>
      <w:r w:rsidR="00D469BE" w:rsidRPr="00A63C43">
        <w:rPr>
          <w:rFonts w:asciiTheme="majorBidi" w:eastAsia="KaiTi" w:hAnsiTheme="majorBidi" w:cstheme="majorBidi"/>
          <w:color w:val="000000" w:themeColor="text1"/>
        </w:rPr>
        <w:t>.</w:t>
      </w:r>
    </w:p>
    <w:p w14:paraId="3E97A2C1" w14:textId="77777777" w:rsidR="00D469BE" w:rsidRPr="00A63C43" w:rsidRDefault="00760870" w:rsidP="001A68EE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b/>
          <w:bCs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 xml:space="preserve">Operate a JEOL ECA-500 and JEOL ECS-400 </w:t>
      </w:r>
      <w:r w:rsidR="00D469BE" w:rsidRPr="00A63C43">
        <w:rPr>
          <w:rFonts w:asciiTheme="majorBidi" w:eastAsia="KaiTi" w:hAnsiTheme="majorBidi" w:cstheme="majorBidi"/>
          <w:color w:val="000000" w:themeColor="text1"/>
        </w:rPr>
        <w:t>MHz NMR spectrometers.</w:t>
      </w:r>
    </w:p>
    <w:p w14:paraId="5A4B99A8" w14:textId="77777777" w:rsidR="00D469BE" w:rsidRPr="00A63C43" w:rsidRDefault="00D469BE" w:rsidP="001A68EE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>Operate a Thermo Fisher Scientific LTQ Orbitrap XL</w:t>
      </w:r>
      <w:r w:rsidR="00760870" w:rsidRPr="00A63C43">
        <w:rPr>
          <w:rFonts w:asciiTheme="majorBidi" w:eastAsia="KaiTi" w:hAnsiTheme="majorBidi" w:cstheme="majorBidi"/>
          <w:color w:val="000000" w:themeColor="text1"/>
        </w:rPr>
        <w:t xml:space="preserve"> </w:t>
      </w:r>
      <w:r w:rsidRPr="00A63C43">
        <w:rPr>
          <w:rFonts w:asciiTheme="majorBidi" w:eastAsia="KaiTi" w:hAnsiTheme="majorBidi" w:cstheme="majorBidi"/>
          <w:color w:val="000000" w:themeColor="text1"/>
        </w:rPr>
        <w:t>mass spectrometers.</w:t>
      </w:r>
    </w:p>
    <w:p w14:paraId="2152B02E" w14:textId="77777777" w:rsidR="0072216A" w:rsidRPr="00A63C43" w:rsidRDefault="003F661F" w:rsidP="001A68EE">
      <w:pPr>
        <w:numPr>
          <w:ilvl w:val="0"/>
          <w:numId w:val="15"/>
        </w:numPr>
        <w:tabs>
          <w:tab w:val="right" w:pos="709"/>
        </w:tabs>
        <w:autoSpaceDE/>
        <w:autoSpaceDN/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 xml:space="preserve">Expertise in use of Ab-initio (Spartan/Wavefunction) and Covalent Docking (Maestro/ </w:t>
      </w:r>
      <w:hyperlink r:id="rId27" w:history="1">
        <w:r w:rsidRPr="00A63C43">
          <w:rPr>
            <w:rFonts w:asciiTheme="majorBidi" w:eastAsia="KaiTi" w:hAnsiTheme="majorBidi" w:cstheme="majorBidi"/>
            <w:color w:val="000000" w:themeColor="text1"/>
          </w:rPr>
          <w:t>Schr</w:t>
        </w:r>
        <w:r w:rsidRPr="00A63C43">
          <w:rPr>
            <w:rFonts w:asciiTheme="majorBidi" w:eastAsia="MS Mincho" w:hAnsiTheme="majorBidi" w:cstheme="majorBidi"/>
            <w:color w:val="000000" w:themeColor="text1"/>
          </w:rPr>
          <w:t>ö</w:t>
        </w:r>
        <w:r w:rsidRPr="00A63C43">
          <w:rPr>
            <w:rFonts w:asciiTheme="majorBidi" w:eastAsia="KaiTi" w:hAnsiTheme="majorBidi" w:cstheme="majorBidi"/>
            <w:color w:val="000000" w:themeColor="text1"/>
          </w:rPr>
          <w:t>dinger</w:t>
        </w:r>
      </w:hyperlink>
      <w:r w:rsidRPr="00A63C43">
        <w:rPr>
          <w:rFonts w:asciiTheme="majorBidi" w:eastAsia="KaiTi" w:hAnsiTheme="majorBidi" w:cstheme="majorBidi"/>
          <w:color w:val="000000" w:themeColor="text1"/>
        </w:rPr>
        <w:t>)</w:t>
      </w:r>
      <w:r w:rsidR="00F35807" w:rsidRPr="00A63C43">
        <w:rPr>
          <w:rFonts w:asciiTheme="majorBidi" w:eastAsia="KaiTi" w:hAnsiTheme="majorBidi" w:cstheme="majorBidi"/>
          <w:color w:val="000000" w:themeColor="text1"/>
        </w:rPr>
        <w:t xml:space="preserve"> </w:t>
      </w:r>
      <w:r w:rsidRPr="00A63C43">
        <w:rPr>
          <w:rFonts w:asciiTheme="majorBidi" w:eastAsia="KaiTi" w:hAnsiTheme="majorBidi" w:cstheme="majorBidi"/>
          <w:color w:val="000000" w:themeColor="text1"/>
        </w:rPr>
        <w:t>packages</w:t>
      </w:r>
    </w:p>
    <w:p w14:paraId="7C3D88A2" w14:textId="77777777" w:rsidR="00D469BE" w:rsidRPr="00A63C43" w:rsidRDefault="00D469BE" w:rsidP="00D469BE">
      <w:pPr>
        <w:ind w:left="2160" w:hanging="2160"/>
        <w:jc w:val="both"/>
        <w:rPr>
          <w:rFonts w:asciiTheme="majorBidi" w:eastAsia="KaiTi" w:hAnsiTheme="majorBidi" w:cstheme="majorBidi"/>
          <w:b/>
          <w:bCs/>
          <w:color w:val="000000" w:themeColor="text1"/>
        </w:rPr>
      </w:pPr>
    </w:p>
    <w:p w14:paraId="5FAFAA55" w14:textId="77777777" w:rsidR="004F0CD7" w:rsidRPr="00A63C43" w:rsidRDefault="004F0CD7" w:rsidP="004F0CD7">
      <w:pPr>
        <w:autoSpaceDE/>
        <w:autoSpaceDN/>
        <w:spacing w:line="360" w:lineRule="auto"/>
        <w:rPr>
          <w:rFonts w:asciiTheme="majorBidi" w:eastAsia="KaiTi" w:hAnsiTheme="majorBidi" w:cstheme="majorBidi"/>
          <w:b/>
          <w:bCs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PROFESSIONAL MEMBERSHIP</w:t>
      </w:r>
    </w:p>
    <w:p w14:paraId="712665E7" w14:textId="77777777" w:rsidR="001F1D0A" w:rsidRPr="00A63C43" w:rsidRDefault="001F1D0A" w:rsidP="001A68EE">
      <w:pPr>
        <w:numPr>
          <w:ilvl w:val="0"/>
          <w:numId w:val="15"/>
        </w:numPr>
        <w:tabs>
          <w:tab w:val="right" w:pos="709"/>
        </w:tabs>
        <w:autoSpaceDE/>
        <w:autoSpaceDN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 xml:space="preserve">Member of the American </w:t>
      </w:r>
      <w:r w:rsidR="0032336E" w:rsidRPr="00A63C43">
        <w:rPr>
          <w:rFonts w:asciiTheme="majorBidi" w:eastAsia="KaiTi" w:hAnsiTheme="majorBidi" w:cstheme="majorBidi"/>
          <w:color w:val="000000" w:themeColor="text1"/>
        </w:rPr>
        <w:t>Chemical Society</w:t>
      </w:r>
      <w:r w:rsidRPr="00A63C43">
        <w:rPr>
          <w:rFonts w:asciiTheme="majorBidi" w:eastAsia="KaiTi" w:hAnsiTheme="majorBidi" w:cstheme="majorBidi"/>
          <w:color w:val="000000" w:themeColor="text1"/>
        </w:rPr>
        <w:t>.</w:t>
      </w:r>
    </w:p>
    <w:p w14:paraId="692045C1" w14:textId="77777777" w:rsidR="004F0CD7" w:rsidRPr="00A63C43" w:rsidRDefault="004F0CD7" w:rsidP="001A68EE">
      <w:pPr>
        <w:numPr>
          <w:ilvl w:val="0"/>
          <w:numId w:val="15"/>
        </w:numPr>
        <w:tabs>
          <w:tab w:val="right" w:pos="709"/>
        </w:tabs>
        <w:autoSpaceDE/>
        <w:autoSpaceDN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>Member of Jordanian Pharmaceutical Association.</w:t>
      </w:r>
    </w:p>
    <w:p w14:paraId="1620DA41" w14:textId="77777777" w:rsidR="001D1D30" w:rsidRPr="00A63C43" w:rsidRDefault="001D1D30" w:rsidP="00937480">
      <w:pPr>
        <w:ind w:left="1440"/>
        <w:jc w:val="both"/>
        <w:rPr>
          <w:rFonts w:asciiTheme="majorBidi" w:eastAsia="KaiTi" w:hAnsiTheme="majorBidi" w:cstheme="majorBidi"/>
          <w:color w:val="000000" w:themeColor="text1"/>
        </w:rPr>
      </w:pPr>
    </w:p>
    <w:p w14:paraId="05619AA0" w14:textId="77777777" w:rsidR="00A02C1A" w:rsidRDefault="00A02C1A" w:rsidP="001D1D30">
      <w:pPr>
        <w:pStyle w:val="Nick"/>
        <w:spacing w:line="360" w:lineRule="auto"/>
        <w:jc w:val="left"/>
        <w:rPr>
          <w:rFonts w:asciiTheme="majorBidi" w:eastAsia="KaiTi" w:hAnsiTheme="majorBidi" w:cstheme="majorBidi"/>
          <w:b/>
          <w:bCs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POSTER PRESENTATIONS</w:t>
      </w:r>
    </w:p>
    <w:p w14:paraId="0C75A9A5" w14:textId="77777777" w:rsidR="0048104A" w:rsidRPr="0048104A" w:rsidRDefault="0048104A" w:rsidP="0048104A">
      <w:pPr>
        <w:numPr>
          <w:ilvl w:val="0"/>
          <w:numId w:val="15"/>
        </w:numPr>
        <w:jc w:val="both"/>
        <w:rPr>
          <w:rFonts w:asciiTheme="majorBidi" w:eastAsia="KaiTi" w:hAnsiTheme="majorBidi" w:cstheme="majorBidi"/>
          <w:color w:val="000000" w:themeColor="text1"/>
          <w:shd w:val="clear" w:color="auto" w:fill="FFFFFF"/>
        </w:rPr>
      </w:pPr>
      <w:r w:rsidRPr="00A3418D">
        <w:rPr>
          <w:rFonts w:asciiTheme="majorBidi" w:eastAsia="KaiTi" w:hAnsiTheme="majorBidi" w:cstheme="majorBidi"/>
          <w:b/>
          <w:bCs/>
          <w:color w:val="000000" w:themeColor="text1"/>
          <w:u w:val="single"/>
          <w:shd w:val="clear" w:color="auto" w:fill="FFFFFF"/>
        </w:rPr>
        <w:t>Fakhouri, L</w:t>
      </w:r>
      <w:r w:rsidRPr="0048104A">
        <w:rPr>
          <w:rFonts w:asciiTheme="majorBidi" w:eastAsia="KaiTi" w:hAnsiTheme="majorBidi" w:cstheme="majorBidi"/>
          <w:color w:val="000000" w:themeColor="text1"/>
          <w:shd w:val="clear" w:color="auto" w:fill="FFFFFF"/>
        </w:rPr>
        <w:t xml:space="preserve">.; Sharir, H.; Hurst, D.; Abood, M.; Reggio, P.; Croatt, M. “Synthesis of GPR55 agonists” </w:t>
      </w:r>
      <w:r w:rsidRPr="00A3418D">
        <w:rPr>
          <w:rFonts w:asciiTheme="majorBidi" w:eastAsia="KaiTi" w:hAnsiTheme="majorBidi" w:cstheme="majorBidi"/>
          <w:i/>
          <w:iCs/>
          <w:color w:val="000000" w:themeColor="text1"/>
          <w:shd w:val="clear" w:color="auto" w:fill="FFFFFF"/>
        </w:rPr>
        <w:t>66</w:t>
      </w:r>
      <w:r w:rsidRPr="00A3418D">
        <w:rPr>
          <w:rFonts w:asciiTheme="majorBidi" w:eastAsia="KaiTi" w:hAnsiTheme="majorBidi" w:cstheme="majorBidi"/>
          <w:i/>
          <w:iCs/>
          <w:color w:val="000000" w:themeColor="text1"/>
          <w:shd w:val="clear" w:color="auto" w:fill="FFFFFF"/>
          <w:vertAlign w:val="superscript"/>
        </w:rPr>
        <w:t>th</w:t>
      </w:r>
      <w:r w:rsidRPr="00A3418D">
        <w:rPr>
          <w:rFonts w:asciiTheme="majorBidi" w:eastAsia="KaiTi" w:hAnsiTheme="majorBidi" w:cstheme="majorBidi"/>
          <w:i/>
          <w:iCs/>
          <w:color w:val="000000" w:themeColor="text1"/>
          <w:shd w:val="clear" w:color="auto" w:fill="FFFFFF"/>
        </w:rPr>
        <w:t xml:space="preserve"> Southeast Regional Meeting of the ACS</w:t>
      </w:r>
      <w:r w:rsidRPr="0048104A">
        <w:rPr>
          <w:rFonts w:asciiTheme="majorBidi" w:eastAsia="KaiTi" w:hAnsiTheme="majorBidi" w:cstheme="majorBidi"/>
          <w:color w:val="000000" w:themeColor="text1"/>
          <w:shd w:val="clear" w:color="auto" w:fill="FFFFFF"/>
        </w:rPr>
        <w:t xml:space="preserve"> </w:t>
      </w:r>
      <w:r w:rsidRPr="00A3418D">
        <w:rPr>
          <w:rFonts w:asciiTheme="majorBidi" w:eastAsia="KaiTi" w:hAnsiTheme="majorBidi" w:cstheme="majorBidi"/>
          <w:b/>
          <w:bCs/>
          <w:color w:val="000000" w:themeColor="text1"/>
          <w:shd w:val="clear" w:color="auto" w:fill="FFFFFF"/>
        </w:rPr>
        <w:t>2014</w:t>
      </w:r>
      <w:r>
        <w:rPr>
          <w:rFonts w:asciiTheme="majorBidi" w:eastAsia="KaiTi" w:hAnsiTheme="majorBidi" w:cstheme="majorBidi"/>
          <w:color w:val="000000" w:themeColor="text1"/>
          <w:shd w:val="clear" w:color="auto" w:fill="FFFFFF"/>
        </w:rPr>
        <w:t xml:space="preserve">, Nashville, TN. </w:t>
      </w:r>
    </w:p>
    <w:p w14:paraId="18F9D74A" w14:textId="77777777" w:rsidR="0048104A" w:rsidRPr="0048104A" w:rsidRDefault="00A3418D" w:rsidP="0048104A">
      <w:pPr>
        <w:numPr>
          <w:ilvl w:val="0"/>
          <w:numId w:val="15"/>
        </w:numPr>
        <w:jc w:val="both"/>
        <w:rPr>
          <w:rFonts w:asciiTheme="majorBidi" w:eastAsia="KaiTi" w:hAnsiTheme="majorBidi" w:cstheme="majorBidi"/>
          <w:color w:val="000000" w:themeColor="text1"/>
          <w:shd w:val="clear" w:color="auto" w:fill="FFFFFF"/>
        </w:rPr>
      </w:pPr>
      <w:r>
        <w:rPr>
          <w:rFonts w:asciiTheme="majorBidi" w:eastAsia="KaiTi" w:hAnsiTheme="majorBidi" w:cstheme="majorBidi"/>
          <w:b/>
          <w:bCs/>
          <w:color w:val="000000" w:themeColor="text1"/>
          <w:u w:val="single"/>
          <w:shd w:val="clear" w:color="auto" w:fill="FFFFFF"/>
        </w:rPr>
        <w:t xml:space="preserve">Fakhouri, </w:t>
      </w:r>
      <w:r w:rsidR="0048104A" w:rsidRPr="00A3418D">
        <w:rPr>
          <w:rFonts w:asciiTheme="majorBidi" w:eastAsia="KaiTi" w:hAnsiTheme="majorBidi" w:cstheme="majorBidi"/>
          <w:b/>
          <w:bCs/>
          <w:color w:val="000000" w:themeColor="text1"/>
          <w:u w:val="single"/>
          <w:shd w:val="clear" w:color="auto" w:fill="FFFFFF"/>
        </w:rPr>
        <w:t>L</w:t>
      </w:r>
      <w:r w:rsidR="0048104A" w:rsidRPr="0048104A">
        <w:rPr>
          <w:rFonts w:asciiTheme="majorBidi" w:eastAsia="KaiTi" w:hAnsiTheme="majorBidi" w:cstheme="majorBidi"/>
          <w:color w:val="000000" w:themeColor="text1"/>
          <w:shd w:val="clear" w:color="auto" w:fill="FFFFFF"/>
        </w:rPr>
        <w:t xml:space="preserve">.; Sharir, H.; Hurst, D.; Abood, M.; Reggio, P.; Croatt, M. P. “Design, synthesis and biological evaluation of GPR55 agonists” </w:t>
      </w:r>
      <w:r w:rsidR="0048104A" w:rsidRPr="00A3418D">
        <w:rPr>
          <w:rFonts w:asciiTheme="majorBidi" w:eastAsia="KaiTi" w:hAnsiTheme="majorBidi" w:cstheme="majorBidi"/>
          <w:i/>
          <w:iCs/>
          <w:color w:val="000000" w:themeColor="text1"/>
          <w:shd w:val="clear" w:color="auto" w:fill="FFFFFF"/>
        </w:rPr>
        <w:t>128</w:t>
      </w:r>
      <w:r w:rsidR="0048104A" w:rsidRPr="00A3418D">
        <w:rPr>
          <w:rFonts w:asciiTheme="majorBidi" w:eastAsia="KaiTi" w:hAnsiTheme="majorBidi" w:cstheme="majorBidi"/>
          <w:i/>
          <w:iCs/>
          <w:color w:val="000000" w:themeColor="text1"/>
          <w:shd w:val="clear" w:color="auto" w:fill="FFFFFF"/>
          <w:vertAlign w:val="superscript"/>
        </w:rPr>
        <w:t>th</w:t>
      </w:r>
      <w:r w:rsidR="0048104A" w:rsidRPr="00A3418D">
        <w:rPr>
          <w:rFonts w:asciiTheme="majorBidi" w:eastAsia="KaiTi" w:hAnsiTheme="majorBidi" w:cstheme="majorBidi"/>
          <w:i/>
          <w:iCs/>
          <w:color w:val="000000" w:themeColor="text1"/>
          <w:shd w:val="clear" w:color="auto" w:fill="FFFFFF"/>
        </w:rPr>
        <w:t xml:space="preserve"> North Carolina regional meeting</w:t>
      </w:r>
      <w:r w:rsidR="0048104A" w:rsidRPr="0048104A">
        <w:rPr>
          <w:rFonts w:asciiTheme="majorBidi" w:eastAsia="KaiTi" w:hAnsiTheme="majorBidi" w:cstheme="majorBidi"/>
          <w:color w:val="000000" w:themeColor="text1"/>
          <w:shd w:val="clear" w:color="auto" w:fill="FFFFFF"/>
        </w:rPr>
        <w:t xml:space="preserve"> </w:t>
      </w:r>
      <w:r w:rsidR="0048104A" w:rsidRPr="00A3418D">
        <w:rPr>
          <w:rFonts w:asciiTheme="majorBidi" w:eastAsia="KaiTi" w:hAnsiTheme="majorBidi" w:cstheme="majorBidi"/>
          <w:b/>
          <w:bCs/>
          <w:color w:val="000000" w:themeColor="text1"/>
          <w:shd w:val="clear" w:color="auto" w:fill="FFFFFF"/>
        </w:rPr>
        <w:t>2014</w:t>
      </w:r>
      <w:r w:rsidR="0048104A" w:rsidRPr="0048104A">
        <w:rPr>
          <w:rFonts w:asciiTheme="majorBidi" w:eastAsia="KaiTi" w:hAnsiTheme="majorBidi" w:cstheme="majorBidi"/>
          <w:color w:val="000000" w:themeColor="text1"/>
          <w:shd w:val="clear" w:color="auto" w:fill="FFFFFF"/>
        </w:rPr>
        <w:t>, Durham, NC.</w:t>
      </w:r>
    </w:p>
    <w:p w14:paraId="43C4FC23" w14:textId="77777777" w:rsidR="0048104A" w:rsidRPr="0048104A" w:rsidRDefault="0048104A" w:rsidP="0048104A">
      <w:pPr>
        <w:numPr>
          <w:ilvl w:val="0"/>
          <w:numId w:val="15"/>
        </w:numPr>
        <w:jc w:val="both"/>
        <w:rPr>
          <w:rFonts w:asciiTheme="majorBidi" w:eastAsia="KaiTi" w:hAnsiTheme="majorBidi" w:cstheme="majorBidi"/>
          <w:color w:val="000000" w:themeColor="text1"/>
          <w:shd w:val="clear" w:color="auto" w:fill="FFFFFF"/>
        </w:rPr>
      </w:pPr>
      <w:r w:rsidRPr="00A3418D">
        <w:rPr>
          <w:rFonts w:asciiTheme="majorBidi" w:eastAsia="KaiTi" w:hAnsiTheme="majorBidi" w:cstheme="majorBidi"/>
          <w:b/>
          <w:bCs/>
          <w:color w:val="000000" w:themeColor="text1"/>
          <w:u w:val="single"/>
          <w:shd w:val="clear" w:color="auto" w:fill="FFFFFF"/>
        </w:rPr>
        <w:t>Fakhouri, L</w:t>
      </w:r>
      <w:r w:rsidRPr="0048104A">
        <w:rPr>
          <w:rFonts w:asciiTheme="majorBidi" w:eastAsia="KaiTi" w:hAnsiTheme="majorBidi" w:cstheme="majorBidi"/>
          <w:color w:val="000000" w:themeColor="text1"/>
          <w:shd w:val="clear" w:color="auto" w:fill="FFFFFF"/>
        </w:rPr>
        <w:t xml:space="preserve">.; Sharir, H.; Hurst, D.; Abood, M.; Reggio, P.; Croatt, M. P. “Synthesis and SAR studies of GPR55 agonists” </w:t>
      </w:r>
      <w:r w:rsidRPr="00A3418D">
        <w:rPr>
          <w:rFonts w:asciiTheme="majorBidi" w:eastAsia="KaiTi" w:hAnsiTheme="majorBidi" w:cstheme="majorBidi"/>
          <w:i/>
          <w:iCs/>
          <w:color w:val="000000" w:themeColor="text1"/>
          <w:shd w:val="clear" w:color="auto" w:fill="FFFFFF"/>
        </w:rPr>
        <w:t>8</w:t>
      </w:r>
      <w:r w:rsidRPr="00A3418D">
        <w:rPr>
          <w:rFonts w:asciiTheme="majorBidi" w:eastAsia="KaiTi" w:hAnsiTheme="majorBidi" w:cstheme="majorBidi"/>
          <w:i/>
          <w:iCs/>
          <w:color w:val="000000" w:themeColor="text1"/>
          <w:shd w:val="clear" w:color="auto" w:fill="FFFFFF"/>
          <w:vertAlign w:val="superscript"/>
        </w:rPr>
        <w:t>th</w:t>
      </w:r>
      <w:r w:rsidRPr="00A3418D">
        <w:rPr>
          <w:rFonts w:asciiTheme="majorBidi" w:eastAsia="KaiTi" w:hAnsiTheme="majorBidi" w:cstheme="majorBidi"/>
          <w:i/>
          <w:iCs/>
          <w:color w:val="000000" w:themeColor="text1"/>
          <w:shd w:val="clear" w:color="auto" w:fill="FFFFFF"/>
        </w:rPr>
        <w:t xml:space="preserve"> Carolina Cannabinoid Collaborative Conference</w:t>
      </w:r>
      <w:r w:rsidRPr="0048104A">
        <w:rPr>
          <w:rFonts w:asciiTheme="majorBidi" w:eastAsia="KaiTi" w:hAnsiTheme="majorBidi" w:cstheme="majorBidi"/>
          <w:color w:val="000000" w:themeColor="text1"/>
          <w:shd w:val="clear" w:color="auto" w:fill="FFFFFF"/>
        </w:rPr>
        <w:t xml:space="preserve"> </w:t>
      </w:r>
      <w:r w:rsidRPr="00A3418D">
        <w:rPr>
          <w:rFonts w:asciiTheme="majorBidi" w:eastAsia="KaiTi" w:hAnsiTheme="majorBidi" w:cstheme="majorBidi"/>
          <w:b/>
          <w:bCs/>
          <w:color w:val="000000" w:themeColor="text1"/>
          <w:shd w:val="clear" w:color="auto" w:fill="FFFFFF"/>
        </w:rPr>
        <w:t>2014</w:t>
      </w:r>
      <w:r w:rsidRPr="0048104A">
        <w:rPr>
          <w:rFonts w:asciiTheme="majorBidi" w:eastAsia="KaiTi" w:hAnsiTheme="majorBidi" w:cstheme="majorBidi"/>
          <w:color w:val="000000" w:themeColor="text1"/>
          <w:shd w:val="clear" w:color="auto" w:fill="FFFFFF"/>
        </w:rPr>
        <w:t>, Winston-Salem, NC.</w:t>
      </w:r>
    </w:p>
    <w:p w14:paraId="7709A4C7" w14:textId="77777777" w:rsidR="00F16FD0" w:rsidRPr="00A3418D" w:rsidRDefault="00F16FD0" w:rsidP="00A3418D">
      <w:pPr>
        <w:numPr>
          <w:ilvl w:val="0"/>
          <w:numId w:val="15"/>
        </w:numPr>
        <w:jc w:val="both"/>
        <w:rPr>
          <w:rStyle w:val="Emphasis"/>
          <w:rFonts w:asciiTheme="majorBidi" w:eastAsia="KaiTi" w:hAnsiTheme="majorBidi" w:cstheme="majorBidi"/>
          <w:i w:val="0"/>
          <w:iCs w:val="0"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  <w:u w:val="single"/>
          <w:shd w:val="clear" w:color="auto" w:fill="FFFFFF"/>
        </w:rPr>
        <w:t>Fakhouri, L.</w:t>
      </w:r>
      <w:r w:rsidRPr="00A63C43">
        <w:rPr>
          <w:rFonts w:asciiTheme="majorBidi" w:eastAsia="KaiTi" w:hAnsiTheme="majorBidi" w:cstheme="majorBidi"/>
          <w:color w:val="000000" w:themeColor="text1"/>
          <w:shd w:val="clear" w:color="auto" w:fill="FFFFFF"/>
        </w:rPr>
        <w:t>; Sharir, H.; Hurst, D.; Abood, M.; Reggio, P.;</w:t>
      </w:r>
      <w:r w:rsidRPr="002B0566">
        <w:rPr>
          <w:rFonts w:eastAsia="KaiTi"/>
        </w:rPr>
        <w:t> </w:t>
      </w:r>
      <w:r w:rsidRPr="002B0566">
        <w:rPr>
          <w:rFonts w:asciiTheme="majorBidi" w:eastAsia="KaiTi" w:hAnsiTheme="majorBidi" w:cstheme="majorBidi"/>
          <w:color w:val="000000" w:themeColor="text1"/>
          <w:shd w:val="clear" w:color="auto" w:fill="FFFFFF"/>
        </w:rPr>
        <w:t>Croatt</w:t>
      </w:r>
      <w:r w:rsidRPr="00A63C43">
        <w:rPr>
          <w:rFonts w:asciiTheme="majorBidi" w:eastAsia="KaiTi" w:hAnsiTheme="majorBidi" w:cstheme="majorBidi"/>
          <w:color w:val="000000" w:themeColor="text1"/>
          <w:shd w:val="clear" w:color="auto" w:fill="FFFFFF"/>
        </w:rPr>
        <w:t>, M. “Synthesis of GPR55 agonists”</w:t>
      </w:r>
      <w:r w:rsidRPr="00A63C43">
        <w:rPr>
          <w:rStyle w:val="apple-converted-space"/>
          <w:rFonts w:asciiTheme="majorBidi" w:eastAsia="MS Mincho" w:hAnsiTheme="majorBidi" w:cstheme="majorBidi"/>
          <w:color w:val="000000" w:themeColor="text1"/>
          <w:shd w:val="clear" w:color="auto" w:fill="FFFFFF"/>
        </w:rPr>
        <w:t> </w:t>
      </w:r>
      <w:r w:rsidRPr="00A63C43">
        <w:rPr>
          <w:rStyle w:val="Emphasis"/>
          <w:rFonts w:asciiTheme="majorBidi" w:eastAsia="KaiTi" w:hAnsiTheme="majorBidi" w:cstheme="majorBidi"/>
          <w:color w:val="000000" w:themeColor="text1"/>
          <w:shd w:val="clear" w:color="auto" w:fill="FFFFFF"/>
        </w:rPr>
        <w:t>American Chemical Society, Central North Carolina Section, 13th Annual</w:t>
      </w:r>
      <w:r w:rsidRPr="002B0566">
        <w:rPr>
          <w:rStyle w:val="Emphasis"/>
          <w:rFonts w:eastAsia="KaiTi"/>
          <w:i w:val="0"/>
          <w:iCs w:val="0"/>
        </w:rPr>
        <w:t> </w:t>
      </w:r>
      <w:r w:rsidRPr="002B0566">
        <w:rPr>
          <w:rStyle w:val="Emphasis"/>
          <w:rFonts w:asciiTheme="majorBidi" w:eastAsia="KaiTi" w:hAnsiTheme="majorBidi" w:cstheme="majorBidi"/>
          <w:color w:val="000000" w:themeColor="text1"/>
          <w:shd w:val="clear" w:color="auto" w:fill="FFFFFF"/>
        </w:rPr>
        <w:t>Poster</w:t>
      </w:r>
      <w:r w:rsidRPr="002B0566">
        <w:rPr>
          <w:rStyle w:val="Emphasis"/>
          <w:rFonts w:eastAsia="KaiTi"/>
          <w:i w:val="0"/>
          <w:iCs w:val="0"/>
        </w:rPr>
        <w:t> </w:t>
      </w:r>
      <w:r w:rsidRPr="00A63C43">
        <w:rPr>
          <w:rStyle w:val="Emphasis"/>
          <w:rFonts w:asciiTheme="majorBidi" w:eastAsia="KaiTi" w:hAnsiTheme="majorBidi" w:cstheme="majorBidi"/>
          <w:color w:val="000000" w:themeColor="text1"/>
          <w:shd w:val="clear" w:color="auto" w:fill="FFFFFF"/>
        </w:rPr>
        <w:t>and Vendor Night</w:t>
      </w:r>
      <w:r w:rsidR="00A3418D">
        <w:rPr>
          <w:rStyle w:val="Emphasis"/>
          <w:rFonts w:asciiTheme="majorBidi" w:eastAsia="KaiTi" w:hAnsiTheme="majorBidi" w:cstheme="majorBidi"/>
          <w:color w:val="000000" w:themeColor="text1"/>
          <w:shd w:val="clear" w:color="auto" w:fill="FFFFFF"/>
        </w:rPr>
        <w:t xml:space="preserve"> </w:t>
      </w:r>
      <w:r w:rsidR="00A3418D" w:rsidRPr="00A3418D">
        <w:rPr>
          <w:rStyle w:val="Emphasis"/>
          <w:rFonts w:asciiTheme="majorBidi" w:eastAsia="KaiTi" w:hAnsiTheme="majorBidi" w:cstheme="majorBidi"/>
          <w:b/>
          <w:bCs/>
          <w:i w:val="0"/>
          <w:iCs w:val="0"/>
          <w:color w:val="000000" w:themeColor="text1"/>
          <w:shd w:val="clear" w:color="auto" w:fill="FFFFFF"/>
        </w:rPr>
        <w:t>2013</w:t>
      </w:r>
      <w:r w:rsidRPr="00A3418D">
        <w:rPr>
          <w:rStyle w:val="Emphasis"/>
          <w:rFonts w:asciiTheme="majorBidi" w:eastAsia="KaiTi" w:hAnsiTheme="majorBidi" w:cstheme="majorBidi"/>
          <w:i w:val="0"/>
          <w:iCs w:val="0"/>
          <w:color w:val="000000" w:themeColor="text1"/>
          <w:shd w:val="clear" w:color="auto" w:fill="FFFFFF"/>
        </w:rPr>
        <w:t>,</w:t>
      </w:r>
      <w:r w:rsidRPr="00A63C43">
        <w:rPr>
          <w:rStyle w:val="Emphasis"/>
          <w:rFonts w:asciiTheme="majorBidi" w:eastAsia="KaiTi" w:hAnsiTheme="majorBidi" w:cstheme="majorBidi"/>
          <w:color w:val="000000" w:themeColor="text1"/>
          <w:shd w:val="clear" w:color="auto" w:fill="FFFFFF"/>
        </w:rPr>
        <w:t xml:space="preserve"> </w:t>
      </w:r>
      <w:r w:rsidRPr="00A3418D">
        <w:rPr>
          <w:rStyle w:val="Emphasis"/>
          <w:rFonts w:asciiTheme="majorBidi" w:eastAsia="KaiTi" w:hAnsiTheme="majorBidi" w:cstheme="majorBidi"/>
          <w:i w:val="0"/>
          <w:iCs w:val="0"/>
          <w:color w:val="000000" w:themeColor="text1"/>
          <w:shd w:val="clear" w:color="auto" w:fill="FFFFFF"/>
        </w:rPr>
        <w:t>Syngenta, Greensboro NC.</w:t>
      </w:r>
    </w:p>
    <w:p w14:paraId="48034CDF" w14:textId="77777777" w:rsidR="002067BD" w:rsidRPr="00A63C43" w:rsidRDefault="002067BD" w:rsidP="001A68EE">
      <w:pPr>
        <w:numPr>
          <w:ilvl w:val="0"/>
          <w:numId w:val="15"/>
        </w:numPr>
        <w:jc w:val="both"/>
        <w:rPr>
          <w:rFonts w:asciiTheme="majorBidi" w:eastAsia="KaiTi" w:hAnsiTheme="majorBidi" w:cstheme="majorBidi"/>
          <w:color w:val="000000" w:themeColor="text1"/>
          <w:shd w:val="clear" w:color="auto" w:fill="FFFFFF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  <w:u w:val="single"/>
          <w:shd w:val="clear" w:color="auto" w:fill="FFFFFF"/>
        </w:rPr>
        <w:t>Fakhouri, L.</w:t>
      </w:r>
      <w:r w:rsidRPr="00A63C43">
        <w:rPr>
          <w:rFonts w:asciiTheme="majorBidi" w:eastAsia="KaiTi" w:hAnsiTheme="majorBidi" w:cstheme="majorBidi"/>
          <w:color w:val="000000" w:themeColor="text1"/>
          <w:shd w:val="clear" w:color="auto" w:fill="FFFFFF"/>
        </w:rPr>
        <w:t xml:space="preserve">; Sharir, H.; Hurst, D.; Abood, M.; Reggio, P.; Croatt, M. “Synthesis and biological evaluation of GPR55 agonists” </w:t>
      </w:r>
      <w:r w:rsidRPr="00A3418D">
        <w:rPr>
          <w:rFonts w:asciiTheme="majorBidi" w:eastAsia="KaiTi" w:hAnsiTheme="majorBidi" w:cstheme="majorBidi"/>
          <w:i/>
          <w:iCs/>
          <w:color w:val="000000" w:themeColor="text1"/>
          <w:shd w:val="clear" w:color="auto" w:fill="FFFFFF"/>
        </w:rPr>
        <w:t>245</w:t>
      </w:r>
      <w:r w:rsidRPr="00A3418D">
        <w:rPr>
          <w:rFonts w:asciiTheme="majorBidi" w:eastAsia="KaiTi" w:hAnsiTheme="majorBidi" w:cstheme="majorBidi"/>
          <w:i/>
          <w:iCs/>
          <w:color w:val="000000" w:themeColor="text1"/>
          <w:shd w:val="clear" w:color="auto" w:fill="FFFFFF"/>
          <w:vertAlign w:val="superscript"/>
        </w:rPr>
        <w:t>th</w:t>
      </w:r>
      <w:r w:rsidRPr="00A3418D">
        <w:rPr>
          <w:rFonts w:asciiTheme="majorBidi" w:eastAsia="KaiTi" w:hAnsiTheme="majorBidi" w:cstheme="majorBidi"/>
          <w:i/>
          <w:iCs/>
          <w:color w:val="000000" w:themeColor="text1"/>
          <w:shd w:val="clear" w:color="auto" w:fill="FFFFFF"/>
        </w:rPr>
        <w:t xml:space="preserve"> ACS Meeting</w:t>
      </w:r>
      <w:r w:rsidRPr="00A63C43">
        <w:rPr>
          <w:rFonts w:asciiTheme="majorBidi" w:eastAsia="KaiTi" w:hAnsiTheme="majorBidi" w:cstheme="majorBidi"/>
          <w:color w:val="000000" w:themeColor="text1"/>
          <w:shd w:val="clear" w:color="auto" w:fill="FFFFFF"/>
        </w:rPr>
        <w:t xml:space="preserve"> </w:t>
      </w:r>
      <w:r w:rsidRPr="00A3418D">
        <w:rPr>
          <w:rFonts w:asciiTheme="majorBidi" w:eastAsia="KaiTi" w:hAnsiTheme="majorBidi" w:cstheme="majorBidi"/>
          <w:b/>
          <w:bCs/>
          <w:color w:val="000000" w:themeColor="text1"/>
          <w:shd w:val="clear" w:color="auto" w:fill="FFFFFF"/>
        </w:rPr>
        <w:t>2013</w:t>
      </w:r>
      <w:r w:rsidRPr="00A63C43">
        <w:rPr>
          <w:rFonts w:asciiTheme="majorBidi" w:eastAsia="KaiTi" w:hAnsiTheme="majorBidi" w:cstheme="majorBidi"/>
          <w:color w:val="000000" w:themeColor="text1"/>
          <w:shd w:val="clear" w:color="auto" w:fill="FFFFFF"/>
        </w:rPr>
        <w:t>, New Orleans, LA.</w:t>
      </w:r>
    </w:p>
    <w:p w14:paraId="41A8D41D" w14:textId="77777777" w:rsidR="00206EF2" w:rsidRPr="00A63C43" w:rsidRDefault="00206EF2" w:rsidP="001D1D30">
      <w:pPr>
        <w:pStyle w:val="Nick"/>
        <w:spacing w:line="360" w:lineRule="auto"/>
        <w:jc w:val="left"/>
        <w:rPr>
          <w:rFonts w:asciiTheme="majorBidi" w:eastAsia="KaiTi" w:hAnsiTheme="majorBidi" w:cstheme="majorBidi"/>
          <w:b/>
          <w:bCs/>
          <w:color w:val="000000" w:themeColor="text1"/>
        </w:rPr>
      </w:pPr>
    </w:p>
    <w:p w14:paraId="04DE32DB" w14:textId="77777777" w:rsidR="004F0CD7" w:rsidRPr="00A63C43" w:rsidRDefault="004F0CD7" w:rsidP="001D1D30">
      <w:pPr>
        <w:pStyle w:val="Nick"/>
        <w:spacing w:line="360" w:lineRule="auto"/>
        <w:jc w:val="left"/>
        <w:rPr>
          <w:rFonts w:asciiTheme="majorBidi" w:eastAsia="KaiTi" w:hAnsiTheme="majorBidi" w:cstheme="majorBidi"/>
          <w:b/>
          <w:bCs/>
          <w:color w:val="000000" w:themeColor="text1"/>
        </w:rPr>
      </w:pPr>
      <w:r w:rsidRPr="00A63C43">
        <w:rPr>
          <w:rFonts w:asciiTheme="majorBidi" w:eastAsia="KaiTi" w:hAnsiTheme="majorBidi" w:cstheme="majorBidi"/>
          <w:b/>
          <w:bCs/>
          <w:color w:val="000000" w:themeColor="text1"/>
        </w:rPr>
        <w:t>REFERENCES</w:t>
      </w:r>
    </w:p>
    <w:p w14:paraId="5B51B8A0" w14:textId="77777777" w:rsidR="002E5DD6" w:rsidRPr="00A63C43" w:rsidRDefault="002E5DD6" w:rsidP="001A68EE">
      <w:pPr>
        <w:numPr>
          <w:ilvl w:val="0"/>
          <w:numId w:val="15"/>
        </w:numPr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>Dr. Mitchell</w:t>
      </w:r>
      <w:r w:rsidR="00BE39F9">
        <w:rPr>
          <w:rFonts w:asciiTheme="majorBidi" w:eastAsia="KaiTi" w:hAnsiTheme="majorBidi" w:cstheme="majorBidi"/>
          <w:color w:val="000000" w:themeColor="text1"/>
        </w:rPr>
        <w:t xml:space="preserve"> Croatt, Assistant Professor</w:t>
      </w:r>
      <w:r w:rsidR="00337021" w:rsidRPr="00A63C43">
        <w:rPr>
          <w:rFonts w:asciiTheme="majorBidi" w:eastAsia="KaiTi" w:hAnsiTheme="majorBidi" w:cstheme="majorBidi"/>
          <w:color w:val="000000" w:themeColor="text1"/>
        </w:rPr>
        <w:t xml:space="preserve">, University of North Carolina at Greensboro, P.O. </w:t>
      </w:r>
      <w:r w:rsidR="00F87AD2" w:rsidRPr="00A63C43">
        <w:rPr>
          <w:rFonts w:asciiTheme="majorBidi" w:eastAsia="KaiTi" w:hAnsiTheme="majorBidi" w:cstheme="majorBidi"/>
          <w:color w:val="000000" w:themeColor="text1"/>
        </w:rPr>
        <w:t>Box 26170</w:t>
      </w:r>
      <w:r w:rsidR="00337021" w:rsidRPr="00A63C43">
        <w:rPr>
          <w:rFonts w:asciiTheme="majorBidi" w:eastAsia="KaiTi" w:hAnsiTheme="majorBidi" w:cstheme="majorBidi"/>
          <w:color w:val="000000" w:themeColor="text1"/>
        </w:rPr>
        <w:t xml:space="preserve">, 435 Sullivan Science Building Greensboro, NC  27402-6170. E-mail: </w:t>
      </w:r>
      <w:hyperlink r:id="rId28" w:history="1">
        <w:r w:rsidRPr="00A63C43">
          <w:rPr>
            <w:rFonts w:asciiTheme="majorBidi" w:eastAsia="KaiTi" w:hAnsiTheme="majorBidi" w:cstheme="majorBidi"/>
            <w:color w:val="000000" w:themeColor="text1"/>
          </w:rPr>
          <w:t>mpcroatt@uncg.edu</w:t>
        </w:r>
        <w:r w:rsidRPr="00A63C43">
          <w:rPr>
            <w:rFonts w:asciiTheme="majorBidi" w:eastAsia="MS Mincho" w:hAnsiTheme="majorBidi" w:cstheme="majorBidi"/>
            <w:color w:val="000000" w:themeColor="text1"/>
          </w:rPr>
          <w:t> </w:t>
        </w:r>
      </w:hyperlink>
    </w:p>
    <w:p w14:paraId="6924AD63" w14:textId="77777777" w:rsidR="00337021" w:rsidRPr="00A63C43" w:rsidRDefault="00337021" w:rsidP="00337021">
      <w:pPr>
        <w:ind w:left="720"/>
        <w:jc w:val="both"/>
        <w:rPr>
          <w:rFonts w:asciiTheme="majorBidi" w:eastAsia="KaiTi" w:hAnsiTheme="majorBidi" w:cstheme="majorBidi"/>
          <w:color w:val="000000" w:themeColor="text1"/>
        </w:rPr>
      </w:pPr>
    </w:p>
    <w:p w14:paraId="3F1C91F2" w14:textId="77777777" w:rsidR="00BA38DF" w:rsidRPr="00A63C43" w:rsidRDefault="00BA38DF" w:rsidP="001A68EE">
      <w:pPr>
        <w:numPr>
          <w:ilvl w:val="0"/>
          <w:numId w:val="15"/>
        </w:numPr>
        <w:jc w:val="both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 xml:space="preserve">Dr Nicholas H. Oberlies, Associate Professor, Department of Chemistry and Biochemistry, University of North Carolina at Greensboro, P.O. </w:t>
      </w:r>
      <w:r w:rsidR="00F87AD2" w:rsidRPr="00A63C43">
        <w:rPr>
          <w:rFonts w:asciiTheme="majorBidi" w:eastAsia="KaiTi" w:hAnsiTheme="majorBidi" w:cstheme="majorBidi"/>
          <w:color w:val="000000" w:themeColor="text1"/>
        </w:rPr>
        <w:t>Box 26170</w:t>
      </w:r>
      <w:r w:rsidRPr="00A63C43">
        <w:rPr>
          <w:rFonts w:asciiTheme="majorBidi" w:eastAsia="KaiTi" w:hAnsiTheme="majorBidi" w:cstheme="majorBidi"/>
          <w:color w:val="000000" w:themeColor="text1"/>
        </w:rPr>
        <w:t>, 435 Sullivan Science Building Greensboro, NC  27402-6170</w:t>
      </w:r>
      <w:r w:rsidR="00337021" w:rsidRPr="00A63C43">
        <w:rPr>
          <w:rFonts w:asciiTheme="majorBidi" w:eastAsia="KaiTi" w:hAnsiTheme="majorBidi" w:cstheme="majorBidi"/>
          <w:color w:val="000000" w:themeColor="text1"/>
        </w:rPr>
        <w:t>.</w:t>
      </w:r>
      <w:r w:rsidRPr="00A63C43">
        <w:rPr>
          <w:rFonts w:asciiTheme="majorBidi" w:eastAsia="KaiTi" w:hAnsiTheme="majorBidi" w:cstheme="majorBidi"/>
          <w:color w:val="000000" w:themeColor="text1"/>
        </w:rPr>
        <w:t xml:space="preserve"> E-mail: N_OBERLI@uncg.edu </w:t>
      </w:r>
    </w:p>
    <w:p w14:paraId="4617C8BB" w14:textId="77777777" w:rsidR="00BA38DF" w:rsidRPr="00A63C43" w:rsidRDefault="00BA38DF" w:rsidP="00BA38DF">
      <w:pPr>
        <w:ind w:left="720"/>
        <w:jc w:val="both"/>
        <w:rPr>
          <w:rFonts w:asciiTheme="majorBidi" w:eastAsia="KaiTi" w:hAnsiTheme="majorBidi" w:cstheme="majorBidi"/>
          <w:color w:val="000000" w:themeColor="text1"/>
        </w:rPr>
      </w:pPr>
    </w:p>
    <w:p w14:paraId="197C8348" w14:textId="77777777" w:rsidR="004F0CD7" w:rsidRPr="00A63C43" w:rsidRDefault="004F0CD7" w:rsidP="000F5D98">
      <w:pPr>
        <w:numPr>
          <w:ilvl w:val="0"/>
          <w:numId w:val="15"/>
        </w:numPr>
        <w:jc w:val="lowKashida"/>
        <w:rPr>
          <w:rFonts w:asciiTheme="majorBidi" w:eastAsia="KaiTi" w:hAnsiTheme="majorBidi" w:cstheme="majorBidi"/>
          <w:color w:val="000000" w:themeColor="text1"/>
        </w:rPr>
      </w:pPr>
      <w:r w:rsidRPr="00A63C43">
        <w:rPr>
          <w:rFonts w:asciiTheme="majorBidi" w:eastAsia="KaiTi" w:hAnsiTheme="majorBidi" w:cstheme="majorBidi"/>
          <w:color w:val="000000" w:themeColor="text1"/>
        </w:rPr>
        <w:t xml:space="preserve">Dr Feras Q. Alali, </w:t>
      </w:r>
      <w:r w:rsidR="003F0DC4" w:rsidRPr="00A63C43">
        <w:rPr>
          <w:rFonts w:asciiTheme="majorBidi" w:eastAsia="KaiTi" w:hAnsiTheme="majorBidi" w:cstheme="majorBidi"/>
          <w:color w:val="000000" w:themeColor="text1"/>
        </w:rPr>
        <w:t xml:space="preserve">Professor, Medicinal Chemistry and Pharmacognosy, </w:t>
      </w:r>
      <w:r w:rsidR="000F5D98">
        <w:rPr>
          <w:rFonts w:asciiTheme="majorBidi" w:eastAsia="KaiTi" w:hAnsiTheme="majorBidi" w:cstheme="majorBidi"/>
          <w:color w:val="000000" w:themeColor="text1"/>
        </w:rPr>
        <w:t>Faculty of Pharmacy, Qatar University</w:t>
      </w:r>
      <w:r w:rsidR="003F0DC4" w:rsidRPr="00A63C43">
        <w:rPr>
          <w:rFonts w:asciiTheme="majorBidi" w:eastAsia="KaiTi" w:hAnsiTheme="majorBidi" w:cstheme="majorBidi"/>
          <w:color w:val="000000" w:themeColor="text1"/>
        </w:rPr>
        <w:t xml:space="preserve">. E-mail: </w:t>
      </w:r>
      <w:r w:rsidR="000F5D98" w:rsidRPr="000F5D98">
        <w:rPr>
          <w:rFonts w:asciiTheme="majorBidi" w:eastAsia="KaiTi" w:hAnsiTheme="majorBidi" w:cstheme="majorBidi"/>
          <w:color w:val="000000" w:themeColor="text1"/>
        </w:rPr>
        <w:t>feras.alali@qu.edu.qa</w:t>
      </w:r>
    </w:p>
    <w:p w14:paraId="58C5105C" w14:textId="77777777" w:rsidR="00B22644" w:rsidRPr="00A63C43" w:rsidRDefault="00B22644" w:rsidP="00B22644">
      <w:pPr>
        <w:jc w:val="lowKashida"/>
        <w:rPr>
          <w:rFonts w:asciiTheme="majorBidi" w:eastAsia="KaiTi" w:hAnsiTheme="majorBidi" w:cstheme="majorBidi"/>
          <w:color w:val="000000" w:themeColor="text1"/>
        </w:rPr>
      </w:pPr>
    </w:p>
    <w:p w14:paraId="1B1183E6" w14:textId="77777777" w:rsidR="00B22644" w:rsidRPr="00A63C43" w:rsidRDefault="000F5D98" w:rsidP="007F5939">
      <w:pPr>
        <w:numPr>
          <w:ilvl w:val="0"/>
          <w:numId w:val="15"/>
        </w:numPr>
        <w:jc w:val="lowKashida"/>
        <w:rPr>
          <w:rFonts w:asciiTheme="majorBidi" w:eastAsia="KaiTi" w:hAnsiTheme="majorBidi" w:cstheme="majorBidi"/>
          <w:color w:val="000000" w:themeColor="text1"/>
        </w:rPr>
      </w:pPr>
      <w:r w:rsidRPr="007F5939">
        <w:rPr>
          <w:rFonts w:asciiTheme="majorBidi" w:eastAsia="KaiTi" w:hAnsiTheme="majorBidi" w:cstheme="majorBidi"/>
          <w:color w:val="000000" w:themeColor="text1"/>
        </w:rPr>
        <w:t>Dr. Amjad Qandil, Associate</w:t>
      </w:r>
      <w:r w:rsidR="00B22644" w:rsidRPr="007F5939">
        <w:rPr>
          <w:rFonts w:asciiTheme="majorBidi" w:eastAsia="KaiTi" w:hAnsiTheme="majorBidi" w:cstheme="majorBidi"/>
          <w:color w:val="000000" w:themeColor="text1"/>
        </w:rPr>
        <w:t xml:space="preserve"> Professor, Department of Medicinal Chemistry and Pharma</w:t>
      </w:r>
      <w:r w:rsidR="00BC249E">
        <w:rPr>
          <w:rFonts w:asciiTheme="majorBidi" w:eastAsia="KaiTi" w:hAnsiTheme="majorBidi" w:cstheme="majorBidi"/>
          <w:color w:val="000000" w:themeColor="text1"/>
        </w:rPr>
        <w:t xml:space="preserve">cognosy, </w:t>
      </w:r>
      <w:r w:rsidRPr="007F5939">
        <w:rPr>
          <w:rFonts w:asciiTheme="majorBidi" w:eastAsia="KaiTi" w:hAnsiTheme="majorBidi" w:cstheme="majorBidi"/>
          <w:color w:val="000000" w:themeColor="text1"/>
        </w:rPr>
        <w:t>Faculty of Pharmacy, King Saud bin Abdulaziz University for Health Sciences</w:t>
      </w:r>
      <w:r w:rsidR="00B22644" w:rsidRPr="007F5939">
        <w:rPr>
          <w:rFonts w:asciiTheme="majorBidi" w:eastAsia="KaiTi" w:hAnsiTheme="majorBidi" w:cstheme="majorBidi"/>
          <w:color w:val="000000" w:themeColor="text1"/>
        </w:rPr>
        <w:t xml:space="preserve">. E-mail: </w:t>
      </w:r>
      <w:r w:rsidR="007F5939" w:rsidRPr="007F5939">
        <w:rPr>
          <w:rFonts w:asciiTheme="majorBidi" w:eastAsia="KaiTi" w:hAnsiTheme="majorBidi" w:cstheme="majorBidi"/>
          <w:color w:val="000000" w:themeColor="text1"/>
        </w:rPr>
        <w:t>Qandila@ksau-hs.edu.sa</w:t>
      </w:r>
    </w:p>
    <w:sectPr w:rsidR="00B22644" w:rsidRPr="00A63C43" w:rsidSect="00CB171E">
      <w:headerReference w:type="default" r:id="rId29"/>
      <w:type w:val="continuous"/>
      <w:pgSz w:w="12240" w:h="15840" w:code="1"/>
      <w:pgMar w:top="1138" w:right="1138" w:bottom="1138" w:left="1138" w:header="45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8384" w14:textId="77777777" w:rsidR="00D057B4" w:rsidRDefault="00D057B4">
      <w:r>
        <w:separator/>
      </w:r>
    </w:p>
  </w:endnote>
  <w:endnote w:type="continuationSeparator" w:id="0">
    <w:p w14:paraId="5CDAF3A0" w14:textId="77777777" w:rsidR="00D057B4" w:rsidRDefault="00D0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15210" w14:textId="77777777" w:rsidR="00D057B4" w:rsidRDefault="00D057B4">
      <w:r>
        <w:separator/>
      </w:r>
    </w:p>
  </w:footnote>
  <w:footnote w:type="continuationSeparator" w:id="0">
    <w:p w14:paraId="48C09EF3" w14:textId="77777777" w:rsidR="00D057B4" w:rsidRDefault="00D05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46820735"/>
      <w:docPartObj>
        <w:docPartGallery w:val="Page Numbers (Top of Page)"/>
        <w:docPartUnique/>
      </w:docPartObj>
    </w:sdtPr>
    <w:sdtContent>
      <w:p w14:paraId="32736D2C" w14:textId="77777777" w:rsidR="00305DD2" w:rsidRPr="00CB171E" w:rsidRDefault="00305DD2" w:rsidP="00CB171E">
        <w:pPr>
          <w:pStyle w:val="Header"/>
          <w:jc w:val="right"/>
          <w:rPr>
            <w:b/>
            <w:bCs/>
            <w:i/>
            <w:iCs/>
            <w:sz w:val="18"/>
            <w:szCs w:val="18"/>
          </w:rPr>
        </w:pPr>
        <w:r>
          <w:rPr>
            <w:b/>
            <w:bCs/>
            <w:i/>
            <w:iCs/>
            <w:sz w:val="18"/>
            <w:szCs w:val="18"/>
          </w:rPr>
          <w:t>Lara Fakhouri</w:t>
        </w:r>
        <w:r w:rsidR="00A6301D">
          <w:rPr>
            <w:b/>
            <w:bCs/>
            <w:i/>
            <w:iCs/>
            <w:sz w:val="18"/>
            <w:szCs w:val="18"/>
          </w:rPr>
          <w:t>’s</w:t>
        </w:r>
        <w:r w:rsidRPr="00CB171E">
          <w:rPr>
            <w:b/>
            <w:bCs/>
            <w:i/>
            <w:iCs/>
            <w:sz w:val="18"/>
            <w:szCs w:val="18"/>
          </w:rPr>
          <w:t xml:space="preserve"> CV</w:t>
        </w:r>
      </w:p>
      <w:p w14:paraId="1130067B" w14:textId="77777777" w:rsidR="00305DD2" w:rsidRPr="00CB171E" w:rsidRDefault="00305DD2">
        <w:pPr>
          <w:pStyle w:val="Header"/>
          <w:jc w:val="right"/>
          <w:rPr>
            <w:sz w:val="20"/>
            <w:szCs w:val="20"/>
          </w:rPr>
        </w:pPr>
        <w:r w:rsidRPr="00CB171E">
          <w:rPr>
            <w:sz w:val="18"/>
            <w:szCs w:val="18"/>
          </w:rPr>
          <w:t xml:space="preserve"> </w:t>
        </w:r>
        <w:r w:rsidRPr="00CB171E">
          <w:rPr>
            <w:b/>
            <w:sz w:val="18"/>
            <w:szCs w:val="18"/>
          </w:rPr>
          <w:fldChar w:fldCharType="begin"/>
        </w:r>
        <w:r w:rsidRPr="00CB171E">
          <w:rPr>
            <w:b/>
            <w:sz w:val="18"/>
            <w:szCs w:val="18"/>
          </w:rPr>
          <w:instrText xml:space="preserve"> PAGE </w:instrText>
        </w:r>
        <w:r w:rsidRPr="00CB171E">
          <w:rPr>
            <w:b/>
            <w:sz w:val="18"/>
            <w:szCs w:val="18"/>
          </w:rPr>
          <w:fldChar w:fldCharType="separate"/>
        </w:r>
        <w:r w:rsidR="00F72009">
          <w:rPr>
            <w:b/>
            <w:noProof/>
            <w:sz w:val="18"/>
            <w:szCs w:val="18"/>
          </w:rPr>
          <w:t>1</w:t>
        </w:r>
        <w:r w:rsidRPr="00CB171E">
          <w:rPr>
            <w:b/>
            <w:sz w:val="18"/>
            <w:szCs w:val="18"/>
          </w:rPr>
          <w:fldChar w:fldCharType="end"/>
        </w:r>
        <w:r w:rsidRPr="00CB171E">
          <w:rPr>
            <w:sz w:val="18"/>
            <w:szCs w:val="18"/>
          </w:rPr>
          <w:t xml:space="preserve"> of </w:t>
        </w:r>
        <w:r w:rsidRPr="00CB171E">
          <w:rPr>
            <w:b/>
            <w:sz w:val="18"/>
            <w:szCs w:val="18"/>
          </w:rPr>
          <w:fldChar w:fldCharType="begin"/>
        </w:r>
        <w:r w:rsidRPr="00CB171E">
          <w:rPr>
            <w:b/>
            <w:sz w:val="18"/>
            <w:szCs w:val="18"/>
          </w:rPr>
          <w:instrText xml:space="preserve"> NUMPAGES  </w:instrText>
        </w:r>
        <w:r w:rsidRPr="00CB171E">
          <w:rPr>
            <w:b/>
            <w:sz w:val="18"/>
            <w:szCs w:val="18"/>
          </w:rPr>
          <w:fldChar w:fldCharType="separate"/>
        </w:r>
        <w:r w:rsidR="00F72009">
          <w:rPr>
            <w:b/>
            <w:noProof/>
            <w:sz w:val="18"/>
            <w:szCs w:val="18"/>
          </w:rPr>
          <w:t>4</w:t>
        </w:r>
        <w:r w:rsidRPr="00CB171E">
          <w:rPr>
            <w:b/>
            <w:sz w:val="18"/>
            <w:szCs w:val="18"/>
          </w:rPr>
          <w:fldChar w:fldCharType="end"/>
        </w:r>
      </w:p>
    </w:sdtContent>
  </w:sdt>
  <w:p w14:paraId="7A756553" w14:textId="77777777" w:rsidR="00305DD2" w:rsidRDefault="00305DD2">
    <w:pPr>
      <w:pStyle w:val="Header"/>
      <w:spacing w:line="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05071FF2"/>
    <w:multiLevelType w:val="hybridMultilevel"/>
    <w:tmpl w:val="A42C9D16"/>
    <w:lvl w:ilvl="0" w:tplc="C974E362">
      <w:numFmt w:val="bullet"/>
      <w:lvlText w:val="-"/>
      <w:lvlJc w:val="left"/>
      <w:pPr>
        <w:ind w:left="720" w:hanging="360"/>
      </w:pPr>
      <w:rPr>
        <w:rFonts w:ascii="Times New Roman" w:eastAsia="KaiT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AB0A81"/>
    <w:multiLevelType w:val="hybridMultilevel"/>
    <w:tmpl w:val="6D4EA1F6"/>
    <w:lvl w:ilvl="0" w:tplc="E99245F0">
      <w:numFmt w:val="bullet"/>
      <w:lvlText w:val="-"/>
      <w:lvlJc w:val="left"/>
      <w:pPr>
        <w:ind w:left="720" w:hanging="360"/>
      </w:pPr>
      <w:rPr>
        <w:rFonts w:ascii="Times New Roman" w:eastAsia="KaiT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B0327"/>
    <w:multiLevelType w:val="hybridMultilevel"/>
    <w:tmpl w:val="E84A1788"/>
    <w:lvl w:ilvl="0" w:tplc="082CBC78">
      <w:numFmt w:val="bullet"/>
      <w:lvlText w:val="-"/>
      <w:lvlJc w:val="left"/>
      <w:pPr>
        <w:ind w:left="720" w:hanging="360"/>
      </w:pPr>
      <w:rPr>
        <w:rFonts w:ascii="Times New Roman" w:eastAsia="KaiT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5" w15:restartNumberingAfterBreak="0">
    <w:nsid w:val="306002B8"/>
    <w:multiLevelType w:val="hybridMultilevel"/>
    <w:tmpl w:val="092A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4454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04F15"/>
    <w:multiLevelType w:val="hybridMultilevel"/>
    <w:tmpl w:val="438CC71C"/>
    <w:lvl w:ilvl="0" w:tplc="B4944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C2FF0"/>
    <w:multiLevelType w:val="hybridMultilevel"/>
    <w:tmpl w:val="A9BADA8E"/>
    <w:lvl w:ilvl="0" w:tplc="B4944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4454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F2B68"/>
    <w:multiLevelType w:val="hybridMultilevel"/>
    <w:tmpl w:val="C338ADC4"/>
    <w:lvl w:ilvl="0" w:tplc="B494454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B780C60"/>
    <w:multiLevelType w:val="hybridMultilevel"/>
    <w:tmpl w:val="CF662ACE"/>
    <w:lvl w:ilvl="0" w:tplc="B4944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21" w15:restartNumberingAfterBreak="0">
    <w:nsid w:val="663B412F"/>
    <w:multiLevelType w:val="hybridMultilevel"/>
    <w:tmpl w:val="786EB3F2"/>
    <w:lvl w:ilvl="0" w:tplc="B4944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3" w15:restartNumberingAfterBreak="0">
    <w:nsid w:val="7FA65DD6"/>
    <w:multiLevelType w:val="hybridMultilevel"/>
    <w:tmpl w:val="25A476AA"/>
    <w:lvl w:ilvl="0" w:tplc="B4944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463371">
    <w:abstractNumId w:val="9"/>
  </w:num>
  <w:num w:numId="2" w16cid:durableId="951014637">
    <w:abstractNumId w:val="7"/>
  </w:num>
  <w:num w:numId="3" w16cid:durableId="735588899">
    <w:abstractNumId w:val="6"/>
  </w:num>
  <w:num w:numId="4" w16cid:durableId="1158839490">
    <w:abstractNumId w:val="5"/>
  </w:num>
  <w:num w:numId="5" w16cid:durableId="660621003">
    <w:abstractNumId w:val="4"/>
  </w:num>
  <w:num w:numId="6" w16cid:durableId="1404447941">
    <w:abstractNumId w:val="8"/>
  </w:num>
  <w:num w:numId="7" w16cid:durableId="1232277758">
    <w:abstractNumId w:val="3"/>
  </w:num>
  <w:num w:numId="8" w16cid:durableId="1295722622">
    <w:abstractNumId w:val="2"/>
  </w:num>
  <w:num w:numId="9" w16cid:durableId="77748769">
    <w:abstractNumId w:val="1"/>
  </w:num>
  <w:num w:numId="10" w16cid:durableId="1223709827">
    <w:abstractNumId w:val="0"/>
  </w:num>
  <w:num w:numId="11" w16cid:durableId="1855339841">
    <w:abstractNumId w:val="10"/>
  </w:num>
  <w:num w:numId="12" w16cid:durableId="317924928">
    <w:abstractNumId w:val="14"/>
  </w:num>
  <w:num w:numId="13" w16cid:durableId="969093007">
    <w:abstractNumId w:val="20"/>
  </w:num>
  <w:num w:numId="14" w16cid:durableId="807741721">
    <w:abstractNumId w:val="22"/>
  </w:num>
  <w:num w:numId="15" w16cid:durableId="1168515632">
    <w:abstractNumId w:val="21"/>
  </w:num>
  <w:num w:numId="16" w16cid:durableId="853301552">
    <w:abstractNumId w:val="15"/>
  </w:num>
  <w:num w:numId="17" w16cid:durableId="204872180">
    <w:abstractNumId w:val="18"/>
  </w:num>
  <w:num w:numId="18" w16cid:durableId="1225218914">
    <w:abstractNumId w:val="17"/>
  </w:num>
  <w:num w:numId="19" w16cid:durableId="53240320">
    <w:abstractNumId w:val="11"/>
  </w:num>
  <w:num w:numId="20" w16cid:durableId="1308586256">
    <w:abstractNumId w:val="12"/>
  </w:num>
  <w:num w:numId="21" w16cid:durableId="793645708">
    <w:abstractNumId w:val="13"/>
  </w:num>
  <w:num w:numId="22" w16cid:durableId="736514777">
    <w:abstractNumId w:val="19"/>
  </w:num>
  <w:num w:numId="23" w16cid:durableId="256911286">
    <w:abstractNumId w:val="16"/>
  </w:num>
  <w:num w:numId="24" w16cid:durableId="1384981169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60B"/>
    <w:rsid w:val="00001A89"/>
    <w:rsid w:val="00006BD6"/>
    <w:rsid w:val="00013DE9"/>
    <w:rsid w:val="00014B59"/>
    <w:rsid w:val="000226A9"/>
    <w:rsid w:val="00022AC9"/>
    <w:rsid w:val="00026E57"/>
    <w:rsid w:val="000307C5"/>
    <w:rsid w:val="000328E0"/>
    <w:rsid w:val="00032DD7"/>
    <w:rsid w:val="00035AE3"/>
    <w:rsid w:val="000448F0"/>
    <w:rsid w:val="00046FA7"/>
    <w:rsid w:val="000475ED"/>
    <w:rsid w:val="00057582"/>
    <w:rsid w:val="00061F82"/>
    <w:rsid w:val="00063117"/>
    <w:rsid w:val="00067E1D"/>
    <w:rsid w:val="000A038C"/>
    <w:rsid w:val="000A3414"/>
    <w:rsid w:val="000B4DBE"/>
    <w:rsid w:val="000C6085"/>
    <w:rsid w:val="000D3D37"/>
    <w:rsid w:val="000D4618"/>
    <w:rsid w:val="000E1625"/>
    <w:rsid w:val="000E533B"/>
    <w:rsid w:val="000E6672"/>
    <w:rsid w:val="000F1FF9"/>
    <w:rsid w:val="000F49B2"/>
    <w:rsid w:val="000F5231"/>
    <w:rsid w:val="000F5653"/>
    <w:rsid w:val="000F57A9"/>
    <w:rsid w:val="000F5D98"/>
    <w:rsid w:val="001154A0"/>
    <w:rsid w:val="00120357"/>
    <w:rsid w:val="00120760"/>
    <w:rsid w:val="00120EA1"/>
    <w:rsid w:val="00134DA1"/>
    <w:rsid w:val="00162E72"/>
    <w:rsid w:val="001651AC"/>
    <w:rsid w:val="0017212B"/>
    <w:rsid w:val="001755DE"/>
    <w:rsid w:val="00175FFD"/>
    <w:rsid w:val="0017683E"/>
    <w:rsid w:val="001835B0"/>
    <w:rsid w:val="001865E8"/>
    <w:rsid w:val="00195788"/>
    <w:rsid w:val="001A302A"/>
    <w:rsid w:val="001A3E74"/>
    <w:rsid w:val="001A54E6"/>
    <w:rsid w:val="001A68EE"/>
    <w:rsid w:val="001B4943"/>
    <w:rsid w:val="001C1776"/>
    <w:rsid w:val="001C42FC"/>
    <w:rsid w:val="001D1D30"/>
    <w:rsid w:val="001D2C98"/>
    <w:rsid w:val="001D4584"/>
    <w:rsid w:val="001E43A6"/>
    <w:rsid w:val="001E5142"/>
    <w:rsid w:val="001F196F"/>
    <w:rsid w:val="001F1D0A"/>
    <w:rsid w:val="002067BD"/>
    <w:rsid w:val="00206EF2"/>
    <w:rsid w:val="0021091F"/>
    <w:rsid w:val="00212CD2"/>
    <w:rsid w:val="00235765"/>
    <w:rsid w:val="00244F21"/>
    <w:rsid w:val="00247C3B"/>
    <w:rsid w:val="00253DF4"/>
    <w:rsid w:val="0025625B"/>
    <w:rsid w:val="00257ACE"/>
    <w:rsid w:val="00272748"/>
    <w:rsid w:val="00273A08"/>
    <w:rsid w:val="00273D68"/>
    <w:rsid w:val="00274B6B"/>
    <w:rsid w:val="00276738"/>
    <w:rsid w:val="00283E6A"/>
    <w:rsid w:val="00290986"/>
    <w:rsid w:val="00295D5C"/>
    <w:rsid w:val="0029615D"/>
    <w:rsid w:val="002A2313"/>
    <w:rsid w:val="002B0566"/>
    <w:rsid w:val="002D0161"/>
    <w:rsid w:val="002E16DD"/>
    <w:rsid w:val="002E1EF6"/>
    <w:rsid w:val="002E2880"/>
    <w:rsid w:val="002E5DD6"/>
    <w:rsid w:val="002E754C"/>
    <w:rsid w:val="002F103F"/>
    <w:rsid w:val="002F2576"/>
    <w:rsid w:val="0030089F"/>
    <w:rsid w:val="00302C70"/>
    <w:rsid w:val="00305144"/>
    <w:rsid w:val="00305DD2"/>
    <w:rsid w:val="00310AEB"/>
    <w:rsid w:val="00311E50"/>
    <w:rsid w:val="003148E8"/>
    <w:rsid w:val="0032336E"/>
    <w:rsid w:val="00327295"/>
    <w:rsid w:val="003273A2"/>
    <w:rsid w:val="0033495E"/>
    <w:rsid w:val="00337021"/>
    <w:rsid w:val="00346B52"/>
    <w:rsid w:val="003479E3"/>
    <w:rsid w:val="00356076"/>
    <w:rsid w:val="00360C04"/>
    <w:rsid w:val="00365D4C"/>
    <w:rsid w:val="00371150"/>
    <w:rsid w:val="0038147F"/>
    <w:rsid w:val="00383A5F"/>
    <w:rsid w:val="0038476A"/>
    <w:rsid w:val="00392C8F"/>
    <w:rsid w:val="003957E0"/>
    <w:rsid w:val="003A5FDE"/>
    <w:rsid w:val="003B3EA3"/>
    <w:rsid w:val="003C56B7"/>
    <w:rsid w:val="003D0516"/>
    <w:rsid w:val="003E162F"/>
    <w:rsid w:val="003F0DC4"/>
    <w:rsid w:val="003F14A3"/>
    <w:rsid w:val="003F2230"/>
    <w:rsid w:val="003F661F"/>
    <w:rsid w:val="003F7201"/>
    <w:rsid w:val="00401201"/>
    <w:rsid w:val="00405416"/>
    <w:rsid w:val="00412AAD"/>
    <w:rsid w:val="00414CD6"/>
    <w:rsid w:val="00425AC1"/>
    <w:rsid w:val="00434C6C"/>
    <w:rsid w:val="0043685B"/>
    <w:rsid w:val="004406EE"/>
    <w:rsid w:val="00443066"/>
    <w:rsid w:val="00444EC6"/>
    <w:rsid w:val="0044515F"/>
    <w:rsid w:val="00445964"/>
    <w:rsid w:val="00451DF0"/>
    <w:rsid w:val="0045571C"/>
    <w:rsid w:val="004636FD"/>
    <w:rsid w:val="004670C1"/>
    <w:rsid w:val="004677F1"/>
    <w:rsid w:val="00473192"/>
    <w:rsid w:val="0048104A"/>
    <w:rsid w:val="0049068F"/>
    <w:rsid w:val="00490A3D"/>
    <w:rsid w:val="00491F43"/>
    <w:rsid w:val="004A12D6"/>
    <w:rsid w:val="004B0CE9"/>
    <w:rsid w:val="004B3A92"/>
    <w:rsid w:val="004C3E82"/>
    <w:rsid w:val="004C4333"/>
    <w:rsid w:val="004C7A85"/>
    <w:rsid w:val="004D2389"/>
    <w:rsid w:val="004D472B"/>
    <w:rsid w:val="004F07E4"/>
    <w:rsid w:val="004F0CD7"/>
    <w:rsid w:val="004F3C81"/>
    <w:rsid w:val="00505706"/>
    <w:rsid w:val="005117A6"/>
    <w:rsid w:val="00517BCD"/>
    <w:rsid w:val="00522976"/>
    <w:rsid w:val="00530140"/>
    <w:rsid w:val="00531001"/>
    <w:rsid w:val="005404A7"/>
    <w:rsid w:val="00542156"/>
    <w:rsid w:val="005468A7"/>
    <w:rsid w:val="00555063"/>
    <w:rsid w:val="005633DD"/>
    <w:rsid w:val="00564826"/>
    <w:rsid w:val="005670ED"/>
    <w:rsid w:val="00572248"/>
    <w:rsid w:val="005B1ABA"/>
    <w:rsid w:val="005C1A1A"/>
    <w:rsid w:val="005C2531"/>
    <w:rsid w:val="005C36DA"/>
    <w:rsid w:val="005C6787"/>
    <w:rsid w:val="005D5549"/>
    <w:rsid w:val="005D69B1"/>
    <w:rsid w:val="0061060B"/>
    <w:rsid w:val="00624508"/>
    <w:rsid w:val="00624E11"/>
    <w:rsid w:val="006253D7"/>
    <w:rsid w:val="0063171D"/>
    <w:rsid w:val="006348F9"/>
    <w:rsid w:val="00635648"/>
    <w:rsid w:val="006455B8"/>
    <w:rsid w:val="00653660"/>
    <w:rsid w:val="006544BF"/>
    <w:rsid w:val="00655C0C"/>
    <w:rsid w:val="006616E1"/>
    <w:rsid w:val="00664407"/>
    <w:rsid w:val="006764B2"/>
    <w:rsid w:val="006820B1"/>
    <w:rsid w:val="006920C0"/>
    <w:rsid w:val="006934F5"/>
    <w:rsid w:val="006A080C"/>
    <w:rsid w:val="006A089C"/>
    <w:rsid w:val="006A4180"/>
    <w:rsid w:val="006A7925"/>
    <w:rsid w:val="006D55ED"/>
    <w:rsid w:val="006E11A7"/>
    <w:rsid w:val="006E165A"/>
    <w:rsid w:val="006F1B4A"/>
    <w:rsid w:val="007027A7"/>
    <w:rsid w:val="00715786"/>
    <w:rsid w:val="0072216A"/>
    <w:rsid w:val="00734974"/>
    <w:rsid w:val="00754084"/>
    <w:rsid w:val="007553FB"/>
    <w:rsid w:val="00760870"/>
    <w:rsid w:val="00765E5F"/>
    <w:rsid w:val="00771A58"/>
    <w:rsid w:val="007755CD"/>
    <w:rsid w:val="00782215"/>
    <w:rsid w:val="007B621E"/>
    <w:rsid w:val="007C379C"/>
    <w:rsid w:val="007D4E6F"/>
    <w:rsid w:val="007E6DD7"/>
    <w:rsid w:val="007E7663"/>
    <w:rsid w:val="007F5939"/>
    <w:rsid w:val="007F66AC"/>
    <w:rsid w:val="00802CC7"/>
    <w:rsid w:val="00805295"/>
    <w:rsid w:val="008241C2"/>
    <w:rsid w:val="008327B5"/>
    <w:rsid w:val="00837B5B"/>
    <w:rsid w:val="00840A09"/>
    <w:rsid w:val="00845590"/>
    <w:rsid w:val="00846C02"/>
    <w:rsid w:val="00850496"/>
    <w:rsid w:val="00852593"/>
    <w:rsid w:val="00853138"/>
    <w:rsid w:val="008536BF"/>
    <w:rsid w:val="00870C62"/>
    <w:rsid w:val="00894F2D"/>
    <w:rsid w:val="008A38CD"/>
    <w:rsid w:val="008B2EB9"/>
    <w:rsid w:val="008B447A"/>
    <w:rsid w:val="008C307B"/>
    <w:rsid w:val="008C4042"/>
    <w:rsid w:val="008D109E"/>
    <w:rsid w:val="008D3774"/>
    <w:rsid w:val="008D59D0"/>
    <w:rsid w:val="008E240A"/>
    <w:rsid w:val="008F224B"/>
    <w:rsid w:val="008F22F1"/>
    <w:rsid w:val="008F76BD"/>
    <w:rsid w:val="009118EC"/>
    <w:rsid w:val="00912C6A"/>
    <w:rsid w:val="00937480"/>
    <w:rsid w:val="00951245"/>
    <w:rsid w:val="009540E3"/>
    <w:rsid w:val="00965674"/>
    <w:rsid w:val="00970053"/>
    <w:rsid w:val="00983359"/>
    <w:rsid w:val="0098508C"/>
    <w:rsid w:val="0098521B"/>
    <w:rsid w:val="00986587"/>
    <w:rsid w:val="00995C42"/>
    <w:rsid w:val="009A29DB"/>
    <w:rsid w:val="009A6146"/>
    <w:rsid w:val="009C02D9"/>
    <w:rsid w:val="009C0B14"/>
    <w:rsid w:val="009C2FE1"/>
    <w:rsid w:val="009C4310"/>
    <w:rsid w:val="009C7BFE"/>
    <w:rsid w:val="009D4E04"/>
    <w:rsid w:val="009E387E"/>
    <w:rsid w:val="009F1E76"/>
    <w:rsid w:val="00A02C1A"/>
    <w:rsid w:val="00A11BDB"/>
    <w:rsid w:val="00A12293"/>
    <w:rsid w:val="00A210AA"/>
    <w:rsid w:val="00A214B6"/>
    <w:rsid w:val="00A258ED"/>
    <w:rsid w:val="00A31883"/>
    <w:rsid w:val="00A3418D"/>
    <w:rsid w:val="00A44EFA"/>
    <w:rsid w:val="00A44F1F"/>
    <w:rsid w:val="00A507BC"/>
    <w:rsid w:val="00A53F0B"/>
    <w:rsid w:val="00A553B0"/>
    <w:rsid w:val="00A6301D"/>
    <w:rsid w:val="00A63C43"/>
    <w:rsid w:val="00A86CC7"/>
    <w:rsid w:val="00A921EB"/>
    <w:rsid w:val="00A925A1"/>
    <w:rsid w:val="00A9315E"/>
    <w:rsid w:val="00A94ACA"/>
    <w:rsid w:val="00A958A3"/>
    <w:rsid w:val="00A95E61"/>
    <w:rsid w:val="00AB2454"/>
    <w:rsid w:val="00AB38E7"/>
    <w:rsid w:val="00AB5D88"/>
    <w:rsid w:val="00AB6B1D"/>
    <w:rsid w:val="00AC5999"/>
    <w:rsid w:val="00AC707A"/>
    <w:rsid w:val="00AD068C"/>
    <w:rsid w:val="00AD786C"/>
    <w:rsid w:val="00AE22D9"/>
    <w:rsid w:val="00AE3F8E"/>
    <w:rsid w:val="00AF00D7"/>
    <w:rsid w:val="00AF7D1F"/>
    <w:rsid w:val="00B00B40"/>
    <w:rsid w:val="00B02D5E"/>
    <w:rsid w:val="00B066F0"/>
    <w:rsid w:val="00B15C0B"/>
    <w:rsid w:val="00B17B84"/>
    <w:rsid w:val="00B22644"/>
    <w:rsid w:val="00B342FB"/>
    <w:rsid w:val="00B34A87"/>
    <w:rsid w:val="00B42880"/>
    <w:rsid w:val="00B428CB"/>
    <w:rsid w:val="00B44980"/>
    <w:rsid w:val="00B50CEC"/>
    <w:rsid w:val="00B53FBE"/>
    <w:rsid w:val="00B548FF"/>
    <w:rsid w:val="00B56313"/>
    <w:rsid w:val="00B62515"/>
    <w:rsid w:val="00B63FEF"/>
    <w:rsid w:val="00B72DB4"/>
    <w:rsid w:val="00B77FD7"/>
    <w:rsid w:val="00B84428"/>
    <w:rsid w:val="00B85D32"/>
    <w:rsid w:val="00B90F7E"/>
    <w:rsid w:val="00B937F9"/>
    <w:rsid w:val="00B93DA4"/>
    <w:rsid w:val="00B95C49"/>
    <w:rsid w:val="00BA38DF"/>
    <w:rsid w:val="00BA4ACA"/>
    <w:rsid w:val="00BA64BD"/>
    <w:rsid w:val="00BC0AE9"/>
    <w:rsid w:val="00BC0E68"/>
    <w:rsid w:val="00BC249E"/>
    <w:rsid w:val="00BC472D"/>
    <w:rsid w:val="00BC6599"/>
    <w:rsid w:val="00BD4C17"/>
    <w:rsid w:val="00BE39F9"/>
    <w:rsid w:val="00BF3ECE"/>
    <w:rsid w:val="00C0444D"/>
    <w:rsid w:val="00C101FA"/>
    <w:rsid w:val="00C16D65"/>
    <w:rsid w:val="00C170B5"/>
    <w:rsid w:val="00C233C9"/>
    <w:rsid w:val="00C2564E"/>
    <w:rsid w:val="00C35CAC"/>
    <w:rsid w:val="00C3765C"/>
    <w:rsid w:val="00C4541C"/>
    <w:rsid w:val="00C67A2A"/>
    <w:rsid w:val="00C67DEF"/>
    <w:rsid w:val="00C70ECB"/>
    <w:rsid w:val="00C72FC7"/>
    <w:rsid w:val="00C77092"/>
    <w:rsid w:val="00C94D1B"/>
    <w:rsid w:val="00C95282"/>
    <w:rsid w:val="00CA1385"/>
    <w:rsid w:val="00CA774D"/>
    <w:rsid w:val="00CB171E"/>
    <w:rsid w:val="00CB179D"/>
    <w:rsid w:val="00CC0C9D"/>
    <w:rsid w:val="00CD2C35"/>
    <w:rsid w:val="00CD4A32"/>
    <w:rsid w:val="00CD5489"/>
    <w:rsid w:val="00CD5C10"/>
    <w:rsid w:val="00CD7F09"/>
    <w:rsid w:val="00CE0282"/>
    <w:rsid w:val="00CF189E"/>
    <w:rsid w:val="00D057B4"/>
    <w:rsid w:val="00D05D93"/>
    <w:rsid w:val="00D06A4F"/>
    <w:rsid w:val="00D10410"/>
    <w:rsid w:val="00D12ACC"/>
    <w:rsid w:val="00D17229"/>
    <w:rsid w:val="00D17E98"/>
    <w:rsid w:val="00D358FF"/>
    <w:rsid w:val="00D371B3"/>
    <w:rsid w:val="00D424C3"/>
    <w:rsid w:val="00D469BE"/>
    <w:rsid w:val="00D620FF"/>
    <w:rsid w:val="00D63EE0"/>
    <w:rsid w:val="00D76A8E"/>
    <w:rsid w:val="00D83FF8"/>
    <w:rsid w:val="00D8654C"/>
    <w:rsid w:val="00D93827"/>
    <w:rsid w:val="00DA1417"/>
    <w:rsid w:val="00DA69AA"/>
    <w:rsid w:val="00DB0429"/>
    <w:rsid w:val="00DB129B"/>
    <w:rsid w:val="00DD3674"/>
    <w:rsid w:val="00DD385A"/>
    <w:rsid w:val="00DF5559"/>
    <w:rsid w:val="00DF7D8B"/>
    <w:rsid w:val="00E0362A"/>
    <w:rsid w:val="00E050CB"/>
    <w:rsid w:val="00E107A8"/>
    <w:rsid w:val="00E11547"/>
    <w:rsid w:val="00E1160E"/>
    <w:rsid w:val="00E22D96"/>
    <w:rsid w:val="00E2451D"/>
    <w:rsid w:val="00E34A44"/>
    <w:rsid w:val="00E41AE1"/>
    <w:rsid w:val="00E45B9E"/>
    <w:rsid w:val="00E4674F"/>
    <w:rsid w:val="00E650F6"/>
    <w:rsid w:val="00E73F31"/>
    <w:rsid w:val="00E7756F"/>
    <w:rsid w:val="00EA0E9C"/>
    <w:rsid w:val="00EB2D06"/>
    <w:rsid w:val="00EC14C4"/>
    <w:rsid w:val="00EC36A8"/>
    <w:rsid w:val="00ED0B93"/>
    <w:rsid w:val="00ED1A8A"/>
    <w:rsid w:val="00ED1EBF"/>
    <w:rsid w:val="00ED337A"/>
    <w:rsid w:val="00ED3793"/>
    <w:rsid w:val="00ED3BCC"/>
    <w:rsid w:val="00ED5726"/>
    <w:rsid w:val="00EE05F1"/>
    <w:rsid w:val="00EF4D30"/>
    <w:rsid w:val="00EF6181"/>
    <w:rsid w:val="00F06776"/>
    <w:rsid w:val="00F16FD0"/>
    <w:rsid w:val="00F35807"/>
    <w:rsid w:val="00F422B3"/>
    <w:rsid w:val="00F4639F"/>
    <w:rsid w:val="00F6235B"/>
    <w:rsid w:val="00F64122"/>
    <w:rsid w:val="00F72009"/>
    <w:rsid w:val="00F7338C"/>
    <w:rsid w:val="00F735C4"/>
    <w:rsid w:val="00F75ECE"/>
    <w:rsid w:val="00F76C57"/>
    <w:rsid w:val="00F85B93"/>
    <w:rsid w:val="00F87AD2"/>
    <w:rsid w:val="00F87D4B"/>
    <w:rsid w:val="00F9051C"/>
    <w:rsid w:val="00F94FC8"/>
    <w:rsid w:val="00F954A9"/>
    <w:rsid w:val="00FA24E4"/>
    <w:rsid w:val="00FA3163"/>
    <w:rsid w:val="00FB02A7"/>
    <w:rsid w:val="00FB76AA"/>
    <w:rsid w:val="00FC0764"/>
    <w:rsid w:val="00FC099E"/>
    <w:rsid w:val="00FC43DF"/>
    <w:rsid w:val="00FD3DAE"/>
    <w:rsid w:val="00FD4A54"/>
    <w:rsid w:val="00FE61A6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4E287C0"/>
  <w15:docId w15:val="{2758276D-7622-4849-9996-24A6C82B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C9D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CC0C9D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C0C9D"/>
    <w:pPr>
      <w:keepNext/>
      <w:spacing w:before="240" w:after="6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CC0C9D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CC0C9D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C0C9D"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CC0C9D"/>
    <w:pPr>
      <w:spacing w:before="240" w:after="6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CC0C9D"/>
    <w:p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rsid w:val="00CC0C9D"/>
    <w:pPr>
      <w:spacing w:before="240" w:after="60"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qFormat/>
    <w:rsid w:val="00CC0C9D"/>
    <w:p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rsid w:val="00CC0C9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noProof/>
      <w:color w:val="0000FF"/>
      <w:sz w:val="18"/>
      <w:szCs w:val="18"/>
    </w:rPr>
  </w:style>
  <w:style w:type="paragraph" w:styleId="BlockText">
    <w:name w:val="Block Text"/>
    <w:basedOn w:val="Normal"/>
    <w:rsid w:val="00CC0C9D"/>
    <w:pPr>
      <w:spacing w:after="120"/>
      <w:ind w:left="1440" w:right="1440"/>
    </w:pPr>
  </w:style>
  <w:style w:type="paragraph" w:styleId="BodyText">
    <w:name w:val="Body Text"/>
    <w:basedOn w:val="Normal"/>
    <w:rsid w:val="00CC0C9D"/>
    <w:pPr>
      <w:spacing w:after="120"/>
    </w:pPr>
  </w:style>
  <w:style w:type="paragraph" w:styleId="BodyTextIndent">
    <w:name w:val="Body Text Indent"/>
    <w:basedOn w:val="Normal"/>
    <w:rsid w:val="00CC0C9D"/>
  </w:style>
  <w:style w:type="paragraph" w:styleId="BodyText3">
    <w:name w:val="Body Text 3"/>
    <w:basedOn w:val="Normal"/>
    <w:rsid w:val="00CC0C9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C0C9D"/>
    <w:pPr>
      <w:ind w:firstLine="210"/>
    </w:pPr>
  </w:style>
  <w:style w:type="paragraph" w:styleId="BodyTextFirstIndent2">
    <w:name w:val="Body Text First Indent 2"/>
    <w:basedOn w:val="BodyTextIndent"/>
    <w:rsid w:val="00CC0C9D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rsid w:val="00CC0C9D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CC0C9D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CC0C9D"/>
    <w:pPr>
      <w:spacing w:before="120" w:after="120"/>
    </w:pPr>
    <w:rPr>
      <w:b/>
      <w:bCs/>
    </w:rPr>
  </w:style>
  <w:style w:type="paragraph" w:styleId="Closing">
    <w:name w:val="Closing"/>
    <w:basedOn w:val="Normal"/>
    <w:rsid w:val="00CC0C9D"/>
    <w:pPr>
      <w:ind w:left="4320"/>
    </w:pPr>
  </w:style>
  <w:style w:type="paragraph" w:styleId="CommentText">
    <w:name w:val="annotation text"/>
    <w:basedOn w:val="Normal"/>
    <w:semiHidden/>
    <w:rsid w:val="00CC0C9D"/>
    <w:rPr>
      <w:sz w:val="20"/>
      <w:szCs w:val="20"/>
    </w:rPr>
  </w:style>
  <w:style w:type="paragraph" w:styleId="Date">
    <w:name w:val="Date"/>
    <w:basedOn w:val="Normal"/>
    <w:next w:val="Normal"/>
    <w:rsid w:val="00CC0C9D"/>
  </w:style>
  <w:style w:type="paragraph" w:styleId="DocumentMap">
    <w:name w:val="Document Map"/>
    <w:basedOn w:val="Normal"/>
    <w:semiHidden/>
    <w:rsid w:val="00CC0C9D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sid w:val="00CC0C9D"/>
    <w:rPr>
      <w:sz w:val="20"/>
      <w:szCs w:val="20"/>
    </w:rPr>
  </w:style>
  <w:style w:type="paragraph" w:styleId="EnvelopeAddress">
    <w:name w:val="envelope address"/>
    <w:basedOn w:val="Normal"/>
    <w:rsid w:val="00CC0C9D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CC0C9D"/>
    <w:rPr>
      <w:sz w:val="20"/>
      <w:szCs w:val="20"/>
    </w:rPr>
  </w:style>
  <w:style w:type="paragraph" w:styleId="Footer">
    <w:name w:val="footer"/>
    <w:basedOn w:val="Normal"/>
    <w:rsid w:val="00CC0C9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C0C9D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CC0C9D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CC0C9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C0C9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C0C9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C0C9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C0C9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C0C9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C0C9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C0C9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C0C9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C0C9D"/>
    <w:rPr>
      <w:b/>
      <w:bCs/>
    </w:rPr>
  </w:style>
  <w:style w:type="paragraph" w:styleId="List">
    <w:name w:val="List"/>
    <w:basedOn w:val="Normal"/>
    <w:rsid w:val="00CC0C9D"/>
    <w:pPr>
      <w:ind w:left="360" w:hanging="360"/>
    </w:pPr>
  </w:style>
  <w:style w:type="paragraph" w:styleId="List2">
    <w:name w:val="List 2"/>
    <w:basedOn w:val="Normal"/>
    <w:rsid w:val="00CC0C9D"/>
    <w:pPr>
      <w:ind w:left="720" w:hanging="360"/>
    </w:pPr>
  </w:style>
  <w:style w:type="paragraph" w:styleId="List3">
    <w:name w:val="List 3"/>
    <w:basedOn w:val="Normal"/>
    <w:rsid w:val="00CC0C9D"/>
    <w:pPr>
      <w:ind w:left="1080" w:hanging="360"/>
    </w:pPr>
  </w:style>
  <w:style w:type="paragraph" w:styleId="List4">
    <w:name w:val="List 4"/>
    <w:basedOn w:val="Normal"/>
    <w:rsid w:val="00CC0C9D"/>
    <w:pPr>
      <w:ind w:left="1440" w:hanging="360"/>
    </w:pPr>
  </w:style>
  <w:style w:type="paragraph" w:styleId="List5">
    <w:name w:val="List 5"/>
    <w:basedOn w:val="Normal"/>
    <w:rsid w:val="00CC0C9D"/>
    <w:pPr>
      <w:ind w:left="1800" w:hanging="360"/>
    </w:pPr>
  </w:style>
  <w:style w:type="paragraph" w:styleId="ListBullet">
    <w:name w:val="List Bullet"/>
    <w:basedOn w:val="Normal"/>
    <w:autoRedefine/>
    <w:rsid w:val="00CC0C9D"/>
    <w:pPr>
      <w:numPr>
        <w:numId w:val="1"/>
      </w:numPr>
    </w:pPr>
  </w:style>
  <w:style w:type="paragraph" w:styleId="ListBullet2">
    <w:name w:val="List Bullet 2"/>
    <w:basedOn w:val="Normal"/>
    <w:autoRedefine/>
    <w:rsid w:val="00CC0C9D"/>
    <w:pPr>
      <w:numPr>
        <w:numId w:val="2"/>
      </w:numPr>
    </w:pPr>
  </w:style>
  <w:style w:type="paragraph" w:styleId="ListBullet3">
    <w:name w:val="List Bullet 3"/>
    <w:basedOn w:val="Normal"/>
    <w:autoRedefine/>
    <w:rsid w:val="00CC0C9D"/>
    <w:pPr>
      <w:numPr>
        <w:numId w:val="3"/>
      </w:numPr>
    </w:pPr>
  </w:style>
  <w:style w:type="paragraph" w:styleId="ListBullet4">
    <w:name w:val="List Bullet 4"/>
    <w:basedOn w:val="Normal"/>
    <w:autoRedefine/>
    <w:rsid w:val="00CC0C9D"/>
    <w:pPr>
      <w:numPr>
        <w:numId w:val="4"/>
      </w:numPr>
    </w:pPr>
  </w:style>
  <w:style w:type="paragraph" w:styleId="ListBullet5">
    <w:name w:val="List Bullet 5"/>
    <w:basedOn w:val="Normal"/>
    <w:autoRedefine/>
    <w:rsid w:val="00CC0C9D"/>
    <w:pPr>
      <w:numPr>
        <w:numId w:val="5"/>
      </w:numPr>
    </w:pPr>
  </w:style>
  <w:style w:type="paragraph" w:styleId="ListContinue">
    <w:name w:val="List Continue"/>
    <w:basedOn w:val="Normal"/>
    <w:rsid w:val="00CC0C9D"/>
    <w:pPr>
      <w:spacing w:after="120"/>
      <w:ind w:left="360"/>
    </w:pPr>
  </w:style>
  <w:style w:type="paragraph" w:styleId="ListContinue2">
    <w:name w:val="List Continue 2"/>
    <w:basedOn w:val="Normal"/>
    <w:rsid w:val="00CC0C9D"/>
    <w:pPr>
      <w:spacing w:after="120"/>
      <w:ind w:left="720"/>
    </w:pPr>
  </w:style>
  <w:style w:type="paragraph" w:styleId="ListContinue3">
    <w:name w:val="List Continue 3"/>
    <w:basedOn w:val="Normal"/>
    <w:rsid w:val="00CC0C9D"/>
    <w:pPr>
      <w:spacing w:after="120"/>
      <w:ind w:left="1080"/>
    </w:pPr>
  </w:style>
  <w:style w:type="paragraph" w:styleId="ListContinue4">
    <w:name w:val="List Continue 4"/>
    <w:basedOn w:val="Normal"/>
    <w:rsid w:val="00CC0C9D"/>
    <w:pPr>
      <w:spacing w:after="120"/>
      <w:ind w:left="1440"/>
    </w:pPr>
  </w:style>
  <w:style w:type="paragraph" w:styleId="ListContinue5">
    <w:name w:val="List Continue 5"/>
    <w:basedOn w:val="Normal"/>
    <w:rsid w:val="00CC0C9D"/>
    <w:pPr>
      <w:spacing w:after="120"/>
      <w:ind w:left="1800"/>
    </w:pPr>
  </w:style>
  <w:style w:type="paragraph" w:styleId="ListNumber">
    <w:name w:val="List Number"/>
    <w:basedOn w:val="Normal"/>
    <w:rsid w:val="00CC0C9D"/>
    <w:pPr>
      <w:numPr>
        <w:numId w:val="6"/>
      </w:numPr>
    </w:pPr>
  </w:style>
  <w:style w:type="paragraph" w:styleId="ListNumber2">
    <w:name w:val="List Number 2"/>
    <w:basedOn w:val="Normal"/>
    <w:rsid w:val="00CC0C9D"/>
    <w:pPr>
      <w:numPr>
        <w:numId w:val="7"/>
      </w:numPr>
    </w:pPr>
  </w:style>
  <w:style w:type="paragraph" w:styleId="ListNumber3">
    <w:name w:val="List Number 3"/>
    <w:basedOn w:val="Normal"/>
    <w:rsid w:val="00CC0C9D"/>
    <w:pPr>
      <w:numPr>
        <w:numId w:val="8"/>
      </w:numPr>
    </w:pPr>
  </w:style>
  <w:style w:type="paragraph" w:styleId="ListNumber4">
    <w:name w:val="List Number 4"/>
    <w:basedOn w:val="Normal"/>
    <w:rsid w:val="00CC0C9D"/>
    <w:pPr>
      <w:numPr>
        <w:numId w:val="9"/>
      </w:numPr>
    </w:pPr>
  </w:style>
  <w:style w:type="paragraph" w:styleId="ListNumber5">
    <w:name w:val="List Number 5"/>
    <w:basedOn w:val="Normal"/>
    <w:rsid w:val="00CC0C9D"/>
    <w:pPr>
      <w:numPr>
        <w:numId w:val="10"/>
      </w:numPr>
    </w:pPr>
  </w:style>
  <w:style w:type="paragraph" w:styleId="MacroText">
    <w:name w:val="macro"/>
    <w:semiHidden/>
    <w:rsid w:val="00CC0C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CC0C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NormalIndent">
    <w:name w:val="Normal Indent"/>
    <w:basedOn w:val="Normal"/>
    <w:rsid w:val="00CC0C9D"/>
    <w:pPr>
      <w:ind w:left="720"/>
    </w:pPr>
  </w:style>
  <w:style w:type="paragraph" w:styleId="NoteHeading">
    <w:name w:val="Note Heading"/>
    <w:basedOn w:val="Normal"/>
    <w:next w:val="Normal"/>
    <w:rsid w:val="00CC0C9D"/>
  </w:style>
  <w:style w:type="paragraph" w:styleId="PlainText">
    <w:name w:val="Plain Text"/>
    <w:basedOn w:val="Normal"/>
    <w:rsid w:val="00CC0C9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CC0C9D"/>
  </w:style>
  <w:style w:type="paragraph" w:styleId="Signature">
    <w:name w:val="Signature"/>
    <w:basedOn w:val="Normal"/>
    <w:rsid w:val="00CC0C9D"/>
    <w:pPr>
      <w:ind w:left="4320"/>
    </w:pPr>
  </w:style>
  <w:style w:type="paragraph" w:styleId="Subtitle">
    <w:name w:val="Subtitle"/>
    <w:basedOn w:val="Normal"/>
    <w:link w:val="SubtitleChar"/>
    <w:qFormat/>
    <w:rsid w:val="00CC0C9D"/>
    <w:pPr>
      <w:spacing w:after="60"/>
      <w:jc w:val="center"/>
      <w:outlineLvl w:val="1"/>
    </w:pPr>
  </w:style>
  <w:style w:type="paragraph" w:styleId="TableofAuthorities">
    <w:name w:val="table of authorities"/>
    <w:basedOn w:val="Normal"/>
    <w:next w:val="Normal"/>
    <w:semiHidden/>
    <w:rsid w:val="00CC0C9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C0C9D"/>
    <w:pPr>
      <w:ind w:left="480" w:hanging="480"/>
    </w:pPr>
  </w:style>
  <w:style w:type="paragraph" w:styleId="Title">
    <w:name w:val="Title"/>
    <w:basedOn w:val="Normal"/>
    <w:qFormat/>
    <w:rsid w:val="00CC0C9D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C0C9D"/>
    <w:pPr>
      <w:spacing w:before="120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CC0C9D"/>
  </w:style>
  <w:style w:type="paragraph" w:styleId="TOC2">
    <w:name w:val="toc 2"/>
    <w:basedOn w:val="Normal"/>
    <w:next w:val="Normal"/>
    <w:autoRedefine/>
    <w:semiHidden/>
    <w:rsid w:val="00CC0C9D"/>
    <w:pPr>
      <w:ind w:left="240"/>
    </w:pPr>
  </w:style>
  <w:style w:type="paragraph" w:styleId="TOC3">
    <w:name w:val="toc 3"/>
    <w:basedOn w:val="Normal"/>
    <w:next w:val="Normal"/>
    <w:autoRedefine/>
    <w:semiHidden/>
    <w:rsid w:val="00CC0C9D"/>
    <w:pPr>
      <w:ind w:left="480"/>
    </w:pPr>
  </w:style>
  <w:style w:type="paragraph" w:styleId="TOC4">
    <w:name w:val="toc 4"/>
    <w:basedOn w:val="Normal"/>
    <w:next w:val="Normal"/>
    <w:autoRedefine/>
    <w:semiHidden/>
    <w:rsid w:val="00CC0C9D"/>
    <w:pPr>
      <w:ind w:left="720"/>
    </w:pPr>
  </w:style>
  <w:style w:type="paragraph" w:styleId="TOC5">
    <w:name w:val="toc 5"/>
    <w:basedOn w:val="Normal"/>
    <w:next w:val="Normal"/>
    <w:autoRedefine/>
    <w:semiHidden/>
    <w:rsid w:val="00CC0C9D"/>
    <w:pPr>
      <w:ind w:left="960"/>
    </w:pPr>
  </w:style>
  <w:style w:type="paragraph" w:styleId="TOC6">
    <w:name w:val="toc 6"/>
    <w:basedOn w:val="Normal"/>
    <w:next w:val="Normal"/>
    <w:autoRedefine/>
    <w:semiHidden/>
    <w:rsid w:val="00CC0C9D"/>
    <w:pPr>
      <w:ind w:left="1200"/>
    </w:pPr>
  </w:style>
  <w:style w:type="paragraph" w:styleId="TOC7">
    <w:name w:val="toc 7"/>
    <w:basedOn w:val="Normal"/>
    <w:next w:val="Normal"/>
    <w:autoRedefine/>
    <w:semiHidden/>
    <w:rsid w:val="00CC0C9D"/>
    <w:pPr>
      <w:ind w:left="1440"/>
    </w:pPr>
  </w:style>
  <w:style w:type="paragraph" w:styleId="TOC8">
    <w:name w:val="toc 8"/>
    <w:basedOn w:val="Normal"/>
    <w:next w:val="Normal"/>
    <w:autoRedefine/>
    <w:semiHidden/>
    <w:rsid w:val="00CC0C9D"/>
    <w:pPr>
      <w:ind w:left="1680"/>
    </w:pPr>
  </w:style>
  <w:style w:type="paragraph" w:styleId="TOC9">
    <w:name w:val="toc 9"/>
    <w:basedOn w:val="Normal"/>
    <w:next w:val="Normal"/>
    <w:autoRedefine/>
    <w:semiHidden/>
    <w:rsid w:val="00CC0C9D"/>
    <w:pPr>
      <w:ind w:left="1920"/>
    </w:pPr>
  </w:style>
  <w:style w:type="character" w:customStyle="1" w:styleId="SubheadinParagraph">
    <w:name w:val="Subhead in Paragraph"/>
    <w:basedOn w:val="DefaultParagraphFont"/>
    <w:rsid w:val="00CC0C9D"/>
  </w:style>
  <w:style w:type="paragraph" w:styleId="E-mailSignature">
    <w:name w:val="E-mail Signature"/>
    <w:basedOn w:val="Normal"/>
    <w:rsid w:val="00CC0C9D"/>
  </w:style>
  <w:style w:type="paragraph" w:styleId="HTMLAddress">
    <w:name w:val="HTML Address"/>
    <w:basedOn w:val="Normal"/>
    <w:rsid w:val="00CC0C9D"/>
    <w:rPr>
      <w:i/>
      <w:iCs/>
    </w:rPr>
  </w:style>
  <w:style w:type="paragraph" w:styleId="HTMLPreformatted">
    <w:name w:val="HTML Preformatted"/>
    <w:basedOn w:val="Normal"/>
    <w:rsid w:val="00CC0C9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CC0C9D"/>
  </w:style>
  <w:style w:type="paragraph" w:customStyle="1" w:styleId="H6">
    <w:name w:val="H6"/>
    <w:basedOn w:val="Normal"/>
    <w:next w:val="Normal"/>
    <w:rsid w:val="00CC0C9D"/>
    <w:pPr>
      <w:widowControl w:val="0"/>
      <w:snapToGrid w:val="0"/>
      <w:spacing w:before="100"/>
      <w:outlineLvl w:val="6"/>
    </w:pPr>
    <w:rPr>
      <w:b/>
      <w:bCs/>
      <w:sz w:val="20"/>
      <w:szCs w:val="20"/>
    </w:rPr>
  </w:style>
  <w:style w:type="paragraph" w:customStyle="1" w:styleId="Title2-Small">
    <w:name w:val="Title 2 - Small"/>
    <w:next w:val="Normal"/>
    <w:rsid w:val="00CC0C9D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basedOn w:val="DefaultParagraphFont"/>
    <w:semiHidden/>
    <w:rsid w:val="00CC0C9D"/>
    <w:rPr>
      <w:sz w:val="16"/>
      <w:szCs w:val="16"/>
    </w:rPr>
  </w:style>
  <w:style w:type="paragraph" w:customStyle="1" w:styleId="QuickA">
    <w:name w:val="Quick A."/>
    <w:basedOn w:val="Normal"/>
    <w:rsid w:val="00CC0C9D"/>
    <w:pPr>
      <w:widowControl w:val="0"/>
      <w:numPr>
        <w:numId w:val="14"/>
      </w:numPr>
    </w:pPr>
  </w:style>
  <w:style w:type="paragraph" w:customStyle="1" w:styleId="sbirtop">
    <w:name w:val="sbirtop"/>
    <w:basedOn w:val="Normal"/>
    <w:rsid w:val="00CC0C9D"/>
    <w:pPr>
      <w:tabs>
        <w:tab w:val="num" w:pos="1440"/>
        <w:tab w:val="num" w:pos="1800"/>
      </w:tabs>
      <w:spacing w:before="100" w:after="240"/>
      <w:ind w:left="1440" w:hanging="720"/>
    </w:pPr>
  </w:style>
  <w:style w:type="paragraph" w:customStyle="1" w:styleId="ReminderList1">
    <w:name w:val="Reminder List 1"/>
    <w:basedOn w:val="Normal"/>
    <w:rsid w:val="00CC0C9D"/>
    <w:pPr>
      <w:numPr>
        <w:numId w:val="12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</w:rPr>
  </w:style>
  <w:style w:type="paragraph" w:customStyle="1" w:styleId="ReminderList2">
    <w:name w:val="Reminder List 2"/>
    <w:basedOn w:val="Normal"/>
    <w:rsid w:val="00CC0C9D"/>
    <w:pPr>
      <w:numPr>
        <w:numId w:val="11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</w:rPr>
  </w:style>
  <w:style w:type="paragraph" w:customStyle="1" w:styleId="ReminderList3">
    <w:name w:val="Reminder List 3"/>
    <w:basedOn w:val="Normal"/>
    <w:rsid w:val="00CC0C9D"/>
    <w:pPr>
      <w:numPr>
        <w:numId w:val="13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</w:rPr>
  </w:style>
  <w:style w:type="character" w:styleId="Hyperlink">
    <w:name w:val="Hyperlink"/>
    <w:basedOn w:val="DefaultParagraphFont"/>
    <w:rsid w:val="00CC0C9D"/>
    <w:rPr>
      <w:color w:val="0000FF"/>
      <w:u w:val="single"/>
    </w:rPr>
  </w:style>
  <w:style w:type="character" w:styleId="PageNumber">
    <w:name w:val="page number"/>
    <w:basedOn w:val="DefaultParagraphFont"/>
    <w:rsid w:val="00CC0C9D"/>
  </w:style>
  <w:style w:type="paragraph" w:customStyle="1" w:styleId="Nick">
    <w:name w:val="Nick"/>
    <w:basedOn w:val="Normal"/>
    <w:rsid w:val="00CC0C9D"/>
    <w:pPr>
      <w:jc w:val="both"/>
    </w:pPr>
  </w:style>
  <w:style w:type="paragraph" w:styleId="BalloonText">
    <w:name w:val="Balloon Text"/>
    <w:basedOn w:val="Normal"/>
    <w:semiHidden/>
    <w:rsid w:val="0027673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43066"/>
    <w:rPr>
      <w:b/>
      <w:bCs/>
    </w:rPr>
  </w:style>
  <w:style w:type="character" w:customStyle="1" w:styleId="ti">
    <w:name w:val="ti"/>
    <w:basedOn w:val="DefaultParagraphFont"/>
    <w:rsid w:val="009D4E04"/>
  </w:style>
  <w:style w:type="character" w:customStyle="1" w:styleId="SubtitleChar">
    <w:name w:val="Subtitle Char"/>
    <w:basedOn w:val="DefaultParagraphFont"/>
    <w:link w:val="Subtitle"/>
    <w:rsid w:val="000F5653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qFormat/>
    <w:rsid w:val="00D424C3"/>
    <w:pPr>
      <w:autoSpaceDE/>
      <w:autoSpaceDN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C02D9"/>
  </w:style>
  <w:style w:type="character" w:customStyle="1" w:styleId="apple-converted-space">
    <w:name w:val="apple-converted-space"/>
    <w:basedOn w:val="DefaultParagraphFont"/>
    <w:rsid w:val="009C02D9"/>
  </w:style>
  <w:style w:type="character" w:customStyle="1" w:styleId="HeaderChar">
    <w:name w:val="Header Char"/>
    <w:basedOn w:val="DefaultParagraphFont"/>
    <w:link w:val="Header"/>
    <w:uiPriority w:val="99"/>
    <w:rsid w:val="00CB171E"/>
    <w:rPr>
      <w:rFonts w:ascii="Arial" w:hAnsi="Arial" w:cs="Arial"/>
      <w:sz w:val="22"/>
      <w:szCs w:val="22"/>
    </w:rPr>
  </w:style>
  <w:style w:type="character" w:customStyle="1" w:styleId="citationyear">
    <w:name w:val="citation_year"/>
    <w:basedOn w:val="DefaultParagraphFont"/>
    <w:rsid w:val="002A2313"/>
  </w:style>
  <w:style w:type="character" w:customStyle="1" w:styleId="citationvolume">
    <w:name w:val="citation_volume"/>
    <w:basedOn w:val="DefaultParagraphFont"/>
    <w:rsid w:val="002A2313"/>
  </w:style>
  <w:style w:type="character" w:styleId="Emphasis">
    <w:name w:val="Emphasis"/>
    <w:basedOn w:val="DefaultParagraphFont"/>
    <w:uiPriority w:val="20"/>
    <w:qFormat/>
    <w:rsid w:val="00273A08"/>
    <w:rPr>
      <w:i/>
      <w:iCs/>
    </w:rPr>
  </w:style>
  <w:style w:type="character" w:customStyle="1" w:styleId="il">
    <w:name w:val="il"/>
    <w:basedOn w:val="DefaultParagraphFont"/>
    <w:rsid w:val="00F16FD0"/>
  </w:style>
  <w:style w:type="table" w:styleId="TableGrid">
    <w:name w:val="Table Grid"/>
    <w:basedOn w:val="TableNormal"/>
    <w:uiPriority w:val="59"/>
    <w:rsid w:val="0091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ArticleTitle">
    <w:name w:val="Els_ArticleTitle"/>
    <w:next w:val="Normal"/>
    <w:rsid w:val="00846C02"/>
    <w:pPr>
      <w:spacing w:before="360" w:after="240" w:line="350" w:lineRule="exact"/>
    </w:pPr>
    <w:rPr>
      <w:sz w:val="30"/>
    </w:rPr>
  </w:style>
  <w:style w:type="paragraph" w:customStyle="1" w:styleId="ElsCorrespondingAuthor">
    <w:name w:val="Els_CorrespondingAuthor"/>
    <w:next w:val="Normal"/>
    <w:rsid w:val="00846C02"/>
    <w:pPr>
      <w:spacing w:before="120" w:line="200" w:lineRule="exact"/>
    </w:pPr>
    <w:rPr>
      <w:sz w:val="18"/>
    </w:rPr>
  </w:style>
  <w:style w:type="character" w:styleId="FootnoteReference">
    <w:name w:val="footnote reference"/>
    <w:uiPriority w:val="99"/>
    <w:semiHidden/>
    <w:unhideWhenUsed/>
    <w:rsid w:val="00846C02"/>
    <w:rPr>
      <w:vertAlign w:val="superscript"/>
    </w:rPr>
  </w:style>
  <w:style w:type="character" w:customStyle="1" w:styleId="journaltitle">
    <w:name w:val="journaltitle"/>
    <w:basedOn w:val="DefaultParagraphFont"/>
    <w:rsid w:val="006F1B4A"/>
  </w:style>
  <w:style w:type="paragraph" w:customStyle="1" w:styleId="icon--meta-keyline">
    <w:name w:val="icon--meta-keyline"/>
    <w:basedOn w:val="Normal"/>
    <w:rsid w:val="006F1B4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rticlecitationyear">
    <w:name w:val="articlecitation_year"/>
    <w:basedOn w:val="DefaultParagraphFont"/>
    <w:rsid w:val="006F1B4A"/>
  </w:style>
  <w:style w:type="character" w:customStyle="1" w:styleId="articlecitationvolume">
    <w:name w:val="articlecitation_volume"/>
    <w:basedOn w:val="DefaultParagraphFont"/>
    <w:rsid w:val="006F1B4A"/>
  </w:style>
  <w:style w:type="character" w:customStyle="1" w:styleId="articlecitationpages">
    <w:name w:val="articlecitation_pages"/>
    <w:basedOn w:val="DefaultParagraphFont"/>
    <w:rsid w:val="006F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534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56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6778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01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9243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ubmed/?term=Al-Huniti%20MH%5BAuthor%5D&amp;cauthor=true&amp;cauthor_uid=28673732" TargetMode="External"/><Relationship Id="rId18" Type="http://schemas.openxmlformats.org/officeDocument/2006/relationships/hyperlink" Target="https://www.ncbi.nlm.nih.gov/pubmed/?term=Caron%20MG%5BAuthor%5D&amp;cauthor=true&amp;cauthor_uid=28673732" TargetMode="External"/><Relationship Id="rId26" Type="http://schemas.openxmlformats.org/officeDocument/2006/relationships/hyperlink" Target="http://www.sermacs2014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cbi.nlm.nih.gov/pubmed/?term=Abood%20ME%5BAuthor%5D&amp;cauthor=true&amp;cauthor_uid=28673732" TargetMode="External"/><Relationship Id="rId34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Cook%20CD%5BAuthor%5D&amp;cauthor=true&amp;cauthor_uid=28673732" TargetMode="External"/><Relationship Id="rId17" Type="http://schemas.openxmlformats.org/officeDocument/2006/relationships/hyperlink" Target="https://www.ncbi.nlm.nih.gov/pubmed/?term=Nasrallah%20DJ%5BAuthor%5D&amp;cauthor=true&amp;cauthor_uid=28673732" TargetMode="External"/><Relationship Id="rId25" Type="http://schemas.openxmlformats.org/officeDocument/2006/relationships/hyperlink" Target="http://www.sermacs2014.org/" TargetMode="External"/><Relationship Id="rId33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Spano%20MBS%5BAuthor%5D&amp;cauthor=true&amp;cauthor_uid=28673732" TargetMode="External"/><Relationship Id="rId20" Type="http://schemas.openxmlformats.org/officeDocument/2006/relationships/hyperlink" Target="https://www.ncbi.nlm.nih.gov/pubmed/?term=Reggio%20PH%5BAuthor%5D&amp;cauthor=true&amp;cauthor_uid=28673732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Fakhouri%20L%5BAuthor%5D&amp;cauthor=true&amp;cauthor_uid=28673732" TargetMode="External"/><Relationship Id="rId24" Type="http://schemas.openxmlformats.org/officeDocument/2006/relationships/hyperlink" Target="https://link.springer.com/journal/44/29/3/page/1" TargetMode="External"/><Relationship Id="rId32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Hurst%20DP%5BAuthor%5D&amp;cauthor=true&amp;cauthor_uid=28673732" TargetMode="External"/><Relationship Id="rId23" Type="http://schemas.openxmlformats.org/officeDocument/2006/relationships/hyperlink" Target="https://link.springer.com/journal/44" TargetMode="External"/><Relationship Id="rId28" Type="http://schemas.openxmlformats.org/officeDocument/2006/relationships/hyperlink" Target="mailto:mpcroatt@uncg.edu" TargetMode="External"/><Relationship Id="rId10" Type="http://schemas.openxmlformats.org/officeDocument/2006/relationships/hyperlink" Target="http://www.ncbi.nlm.nih.gov/pubmed/24281663" TargetMode="External"/><Relationship Id="rId19" Type="http://schemas.openxmlformats.org/officeDocument/2006/relationships/hyperlink" Target="https://www.ncbi.nlm.nih.gov/pubmed/?term=Barak%20LS%5BAuthor%5D&amp;cauthor=true&amp;cauthor_uid=2867373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?term=Fakhouri%20LI%5BAuthor%5D&amp;cauthor=true&amp;cauthor_uid=24281663" TargetMode="External"/><Relationship Id="rId14" Type="http://schemas.openxmlformats.org/officeDocument/2006/relationships/hyperlink" Target="https://www.ncbi.nlm.nih.gov/pubmed/?term=Console-Bram%20LM%5BAuthor%5D&amp;cauthor=true&amp;cauthor_uid=28673732" TargetMode="External"/><Relationship Id="rId22" Type="http://schemas.openxmlformats.org/officeDocument/2006/relationships/hyperlink" Target="https://www.ncbi.nlm.nih.gov/pubmed/?term=Croatt%20MP%5BAuthor%5D&amp;cauthor=true&amp;cauthor_uid=28673732" TargetMode="External"/><Relationship Id="rId27" Type="http://schemas.openxmlformats.org/officeDocument/2006/relationships/hyperlink" Target="http://www.schrodinger.com/scriptcenter/" TargetMode="External"/><Relationship Id="rId30" Type="http://schemas.openxmlformats.org/officeDocument/2006/relationships/fontTable" Target="fontTable.xml"/><Relationship Id="rId8" Type="http://schemas.openxmlformats.org/officeDocument/2006/relationships/hyperlink" Target="http://www.ncbi.nlm.nih.gov/pubmed?term=Qandil%20AM%5BAuthor%5D&amp;cauthor=true&amp;cauthor_uid=2428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DE1F33-3105-4D88-8542-D9750125E6CA}"/>
</file>

<file path=customXml/itemProps2.xml><?xml version="1.0" encoding="utf-8"?>
<ds:datastoreItem xmlns:ds="http://schemas.openxmlformats.org/officeDocument/2006/customXml" ds:itemID="{9545DF02-681E-4E08-A069-531CC425A821}"/>
</file>

<file path=customXml/itemProps3.xml><?xml version="1.0" encoding="utf-8"?>
<ds:datastoreItem xmlns:ds="http://schemas.openxmlformats.org/officeDocument/2006/customXml" ds:itemID="{DE077773-76BA-4FE9-A2A4-4F4D6B5FB1C0}"/>
</file>

<file path=customXml/itemProps4.xml><?xml version="1.0" encoding="utf-8"?>
<ds:datastoreItem xmlns:ds="http://schemas.openxmlformats.org/officeDocument/2006/customXml" ds:itemID="{E6834438-3A8A-4DB0-8D42-EE001833AF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398 Form Pages _</vt:lpstr>
    </vt:vector>
  </TitlesOfParts>
  <Company>OD/NIH</Company>
  <LinksUpToDate>false</LinksUpToDate>
  <CharactersWithSpaces>12094</CharactersWithSpaces>
  <SharedDoc>false</SharedDoc>
  <HLinks>
    <vt:vector size="30" baseType="variant">
      <vt:variant>
        <vt:i4>4915244</vt:i4>
      </vt:variant>
      <vt:variant>
        <vt:i4>12</vt:i4>
      </vt:variant>
      <vt:variant>
        <vt:i4>0</vt:i4>
      </vt:variant>
      <vt:variant>
        <vt:i4>5</vt:i4>
      </vt:variant>
      <vt:variant>
        <vt:lpwstr>mailto:drqandil@just.edu.jo</vt:lpwstr>
      </vt:variant>
      <vt:variant>
        <vt:lpwstr/>
      </vt:variant>
      <vt:variant>
        <vt:i4>3342384</vt:i4>
      </vt:variant>
      <vt:variant>
        <vt:i4>9</vt:i4>
      </vt:variant>
      <vt:variant>
        <vt:i4>0</vt:i4>
      </vt:variant>
      <vt:variant>
        <vt:i4>5</vt:i4>
      </vt:variant>
      <vt:variant>
        <vt:lpwstr>mailto:N_OBERLI@uncg.edu</vt:lpwstr>
      </vt:variant>
      <vt:variant>
        <vt:lpwstr/>
      </vt:variant>
      <vt:variant>
        <vt:i4>4128862</vt:i4>
      </vt:variant>
      <vt:variant>
        <vt:i4>6</vt:i4>
      </vt:variant>
      <vt:variant>
        <vt:i4>0</vt:i4>
      </vt:variant>
      <vt:variant>
        <vt:i4>5</vt:i4>
      </vt:variant>
      <vt:variant>
        <vt:lpwstr>mailto:falali@just.edu.jo</vt:lpwstr>
      </vt:variant>
      <vt:variant>
        <vt:lpwstr/>
      </vt:variant>
      <vt:variant>
        <vt:i4>7274510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http://www.ncbi.nlm.nih.gov/entrez/query.fcgi?cmd=Retrieve&amp;db=pubmed&amp;dopt=Abstract&amp;list_uids=14984088</vt:lpwstr>
      </vt:variant>
      <vt:variant>
        <vt:lpwstr/>
      </vt:variant>
      <vt:variant>
        <vt:i4>2490390</vt:i4>
      </vt:variant>
      <vt:variant>
        <vt:i4>0</vt:i4>
      </vt:variant>
      <vt:variant>
        <vt:i4>0</vt:i4>
      </vt:variant>
      <vt:variant>
        <vt:i4>5</vt:i4>
      </vt:variant>
      <vt:variant>
        <vt:lpwstr>mailto:tmelelim@uncg.edu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398 Form Pages _</dc:title>
  <dc:creator>Tamam</dc:creator>
  <cp:lastModifiedBy>LARA ALFAKHORI</cp:lastModifiedBy>
  <cp:revision>14</cp:revision>
  <cp:lastPrinted>2020-02-14T10:32:00Z</cp:lastPrinted>
  <dcterms:created xsi:type="dcterms:W3CDTF">2017-10-20T16:03:00Z</dcterms:created>
  <dcterms:modified xsi:type="dcterms:W3CDTF">2023-09-04T18:50:00Z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