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64" w:rsidRDefault="00955CB7" w:rsidP="009C0D2F">
      <w:pPr>
        <w:pStyle w:val="Name"/>
      </w:pPr>
      <w:r>
        <w:t xml:space="preserve">Dr. </w:t>
      </w:r>
      <w:r w:rsidR="009C0D2F">
        <w:t>MohammaD Fraiwan</w:t>
      </w:r>
    </w:p>
    <w:tbl>
      <w:tblPr>
        <w:tblW w:w="4996" w:type="pct"/>
        <w:tblLook w:val="0000" w:firstRow="0" w:lastRow="0" w:firstColumn="0" w:lastColumn="0" w:noHBand="0" w:noVBand="0"/>
      </w:tblPr>
      <w:tblGrid>
        <w:gridCol w:w="2164"/>
        <w:gridCol w:w="6685"/>
      </w:tblGrid>
      <w:tr w:rsidR="00F55164" w:rsidTr="00CA6502">
        <w:trPr>
          <w:cantSplit/>
        </w:trPr>
        <w:tc>
          <w:tcPr>
            <w:tcW w:w="5000" w:type="pct"/>
            <w:gridSpan w:val="2"/>
          </w:tcPr>
          <w:p w:rsidR="00F55164" w:rsidRDefault="00F55164">
            <w:pPr>
              <w:pStyle w:val="SectionTitle"/>
            </w:pPr>
            <w:r>
              <w:t>objective</w:t>
            </w:r>
          </w:p>
        </w:tc>
      </w:tr>
      <w:tr w:rsidR="00F55164" w:rsidTr="00CA6502">
        <w:tc>
          <w:tcPr>
            <w:tcW w:w="1223" w:type="pct"/>
          </w:tcPr>
          <w:p w:rsidR="00F55164" w:rsidRDefault="00F55164">
            <w:pPr>
              <w:pStyle w:val="NoTitle"/>
            </w:pPr>
          </w:p>
        </w:tc>
        <w:tc>
          <w:tcPr>
            <w:tcW w:w="3777" w:type="pct"/>
          </w:tcPr>
          <w:p w:rsidR="00F55164" w:rsidRDefault="00CA6502" w:rsidP="00CA6502">
            <w:pPr>
              <w:pStyle w:val="Objective"/>
            </w:pPr>
            <w:r>
              <w:t>Promoting interdisciplinary applied research while preparing the next generation of researchers starting at the undergraduate level.</w:t>
            </w:r>
          </w:p>
        </w:tc>
      </w:tr>
      <w:tr w:rsidR="002E3903" w:rsidTr="00CA6502">
        <w:trPr>
          <w:cantSplit/>
        </w:trPr>
        <w:tc>
          <w:tcPr>
            <w:tcW w:w="5000" w:type="pct"/>
            <w:gridSpan w:val="2"/>
          </w:tcPr>
          <w:p w:rsidR="002E3903" w:rsidRDefault="002E3903" w:rsidP="002E4DD7">
            <w:pPr>
              <w:pStyle w:val="SectionTitle"/>
            </w:pPr>
            <w:r>
              <w:t>Education</w:t>
            </w:r>
          </w:p>
        </w:tc>
      </w:tr>
      <w:tr w:rsidR="00A7672E" w:rsidTr="00CA6502">
        <w:tc>
          <w:tcPr>
            <w:tcW w:w="1223" w:type="pct"/>
          </w:tcPr>
          <w:p w:rsidR="00A7672E" w:rsidRDefault="00A7672E" w:rsidP="002E4DD7">
            <w:pPr>
              <w:pStyle w:val="NoTitle"/>
            </w:pPr>
          </w:p>
        </w:tc>
        <w:tc>
          <w:tcPr>
            <w:tcW w:w="3777" w:type="pct"/>
          </w:tcPr>
          <w:p w:rsidR="00A7672E" w:rsidRDefault="00A7672E" w:rsidP="00015214">
            <w:pPr>
              <w:pStyle w:val="Institution"/>
            </w:pPr>
            <w:r>
              <w:t>2003–2008</w:t>
            </w:r>
            <w:r>
              <w:tab/>
              <w:t xml:space="preserve">Iowa State University </w:t>
            </w:r>
            <w:r>
              <w:tab/>
              <w:t>Ames, Iowa, USA</w:t>
            </w:r>
          </w:p>
          <w:p w:rsidR="00A7672E" w:rsidRDefault="00A7672E" w:rsidP="00015214">
            <w:pPr>
              <w:pStyle w:val="Achievement"/>
            </w:pPr>
            <w:r>
              <w:t>Ph.D., Computer Engineering.</w:t>
            </w:r>
          </w:p>
          <w:p w:rsidR="00A7672E" w:rsidRDefault="00A7672E" w:rsidP="00015214">
            <w:pPr>
              <w:pStyle w:val="Achievement"/>
            </w:pPr>
            <w:r>
              <w:t>Dissertation: Overlay Networks Monitoring.</w:t>
            </w:r>
          </w:p>
          <w:p w:rsidR="00A7672E" w:rsidRDefault="00A7672E" w:rsidP="00015214">
            <w:pPr>
              <w:pStyle w:val="Achievement"/>
            </w:pPr>
            <w:r>
              <w:t>Advisor: Dr. Manimaran Govindarasu</w:t>
            </w:r>
            <w:r w:rsidR="0056480A">
              <w:t>.</w:t>
            </w:r>
          </w:p>
          <w:p w:rsidR="00A7672E" w:rsidRDefault="00A7672E" w:rsidP="00015214">
            <w:pPr>
              <w:pStyle w:val="Achievement"/>
            </w:pPr>
            <w:r>
              <w:t>GPA: 3.64/4</w:t>
            </w:r>
            <w:r w:rsidR="0056480A">
              <w:t>.</w:t>
            </w:r>
            <w:r>
              <w:t xml:space="preserve">  </w:t>
            </w:r>
          </w:p>
          <w:p w:rsidR="00A7672E" w:rsidRDefault="00A7672E" w:rsidP="00A7672E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:rsidR="00A7672E" w:rsidRDefault="00A7672E" w:rsidP="00A7672E">
            <w:pPr>
              <w:pStyle w:val="Institution"/>
            </w:pPr>
            <w:r>
              <w:t>1998–2003</w:t>
            </w:r>
            <w:r>
              <w:tab/>
              <w:t>Jordan University of Science &amp; Tech.</w:t>
            </w:r>
            <w:r>
              <w:tab/>
              <w:t>Irbid, Jordan</w:t>
            </w:r>
          </w:p>
          <w:p w:rsidR="00A7672E" w:rsidRDefault="00A7672E" w:rsidP="00A7672E">
            <w:pPr>
              <w:pStyle w:val="Achievement"/>
            </w:pPr>
            <w:r>
              <w:t>B.S., Computer Engineering.</w:t>
            </w:r>
          </w:p>
          <w:p w:rsidR="00573F2C" w:rsidRDefault="004F4365" w:rsidP="00A7672E">
            <w:pPr>
              <w:pStyle w:val="Achievement"/>
            </w:pPr>
            <w:r>
              <w:t xml:space="preserve">GPA: </w:t>
            </w:r>
            <w:r w:rsidR="007A6F4F">
              <w:t>91.1%</w:t>
            </w:r>
            <w:r w:rsidR="00573F2C">
              <w:t xml:space="preserve">   </w:t>
            </w:r>
          </w:p>
          <w:p w:rsidR="00A7672E" w:rsidRDefault="00573F2C" w:rsidP="00A7672E">
            <w:pPr>
              <w:pStyle w:val="Achievement"/>
            </w:pPr>
            <w:r>
              <w:t>Class Rank: 1</w:t>
            </w:r>
            <w:r w:rsidRPr="00573F2C">
              <w:rPr>
                <w:vertAlign w:val="superscript"/>
              </w:rPr>
              <w:t>st</w:t>
            </w:r>
            <w:r>
              <w:t xml:space="preserve"> out of 130.</w:t>
            </w:r>
          </w:p>
          <w:p w:rsidR="0056480A" w:rsidRDefault="004F4365" w:rsidP="00963831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t>Honors:</w:t>
            </w:r>
            <w:r w:rsidR="00573F2C">
              <w:t xml:space="preserve"> Queen Rania</w:t>
            </w:r>
            <w:r w:rsidR="002C5567">
              <w:t xml:space="preserve"> Award for Academic E</w:t>
            </w:r>
            <w:r w:rsidR="00A96EEA">
              <w:t>xcellence, 2002.</w:t>
            </w:r>
          </w:p>
          <w:p w:rsidR="002C5567" w:rsidRDefault="0056480A" w:rsidP="00963831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t xml:space="preserve">             </w:t>
            </w:r>
            <w:r w:rsidR="009A00BA">
              <w:t xml:space="preserve"> </w:t>
            </w:r>
            <w:r w:rsidR="002C5567">
              <w:t>HRH Prince Hamza Award for Academic Excellence, 2003.</w:t>
            </w:r>
          </w:p>
          <w:p w:rsidR="00EF1DC5" w:rsidRDefault="0074079D" w:rsidP="00963831">
            <w:pPr>
              <w:pStyle w:val="Achievement"/>
              <w:numPr>
                <w:ilvl w:val="0"/>
                <w:numId w:val="0"/>
              </w:numPr>
              <w:tabs>
                <w:tab w:val="left" w:pos="1082"/>
              </w:tabs>
              <w:ind w:left="986" w:hanging="240"/>
            </w:pPr>
            <w:r>
              <w:t xml:space="preserve"> </w:t>
            </w:r>
            <w:r w:rsidR="00EF1DC5">
              <w:t>Dean’s Honor List, 12 times.</w:t>
            </w:r>
          </w:p>
          <w:p w:rsidR="004F4365" w:rsidRDefault="0074079D" w:rsidP="00963831">
            <w:pPr>
              <w:pStyle w:val="Achievement"/>
              <w:numPr>
                <w:ilvl w:val="0"/>
                <w:numId w:val="0"/>
              </w:numPr>
              <w:ind w:left="986" w:hanging="240"/>
            </w:pPr>
            <w:r>
              <w:t xml:space="preserve"> </w:t>
            </w:r>
            <w:r w:rsidR="00EF1DC5">
              <w:t>President’</w:t>
            </w:r>
            <w:r w:rsidR="00711D87">
              <w:t>s Honor List, 5</w:t>
            </w:r>
            <w:r w:rsidR="00EF1DC5">
              <w:t xml:space="preserve"> times. </w:t>
            </w:r>
          </w:p>
        </w:tc>
      </w:tr>
      <w:tr w:rsidR="00A7672E" w:rsidTr="00CA6502">
        <w:trPr>
          <w:cantSplit/>
        </w:trPr>
        <w:tc>
          <w:tcPr>
            <w:tcW w:w="5000" w:type="pct"/>
            <w:gridSpan w:val="2"/>
          </w:tcPr>
          <w:p w:rsidR="00A7672E" w:rsidRDefault="00A7672E">
            <w:pPr>
              <w:pStyle w:val="SectionTitle"/>
            </w:pPr>
            <w:r>
              <w:t>Experience</w:t>
            </w:r>
          </w:p>
        </w:tc>
      </w:tr>
      <w:tr w:rsidR="00A7672E" w:rsidTr="00CA6502">
        <w:tc>
          <w:tcPr>
            <w:tcW w:w="1223" w:type="pct"/>
          </w:tcPr>
          <w:p w:rsidR="00A7672E" w:rsidRDefault="00A7672E">
            <w:pPr>
              <w:pStyle w:val="NoTitle"/>
            </w:pPr>
          </w:p>
        </w:tc>
        <w:tc>
          <w:tcPr>
            <w:tcW w:w="3777" w:type="pct"/>
          </w:tcPr>
          <w:p w:rsidR="0046401D" w:rsidRDefault="0046401D" w:rsidP="0046401D">
            <w:pPr>
              <w:pStyle w:val="CompanyNameOne"/>
              <w:tabs>
                <w:tab w:val="right" w:pos="-12412"/>
              </w:tabs>
            </w:pPr>
            <w:r>
              <w:t>2009–</w:t>
            </w:r>
            <w:r>
              <w:t>current</w:t>
            </w:r>
            <w:r>
              <w:tab/>
              <w:t>Jordan University of Science &amp; Tech.</w:t>
            </w:r>
            <w:r>
              <w:tab/>
              <w:t>Irbid, Jordan</w:t>
            </w:r>
          </w:p>
          <w:p w:rsidR="0046401D" w:rsidRDefault="0046401D" w:rsidP="0046401D">
            <w:pPr>
              <w:pStyle w:val="JobTitle"/>
            </w:pPr>
            <w:r>
              <w:t>Ass</w:t>
            </w:r>
            <w:r>
              <w:t>ociate</w:t>
            </w:r>
            <w:r>
              <w:t xml:space="preserve"> Professor of Computer Engineering</w:t>
            </w:r>
          </w:p>
          <w:p w:rsidR="0046401D" w:rsidRDefault="0046401D" w:rsidP="0046401D">
            <w:pPr>
              <w:pStyle w:val="Achievement"/>
            </w:pPr>
            <w:r>
              <w:t>Multiple research projects and awards involving graduate and undergraduate student.</w:t>
            </w:r>
          </w:p>
          <w:p w:rsidR="0046401D" w:rsidRDefault="0046401D" w:rsidP="0046401D">
            <w:pPr>
              <w:pStyle w:val="Achievement"/>
            </w:pPr>
            <w:r>
              <w:t>Teaching classes from freshman to masters levels.</w:t>
            </w:r>
          </w:p>
          <w:p w:rsidR="0046401D" w:rsidRPr="0046401D" w:rsidRDefault="0046401D" w:rsidP="0046401D">
            <w:pPr>
              <w:pStyle w:val="Achievement"/>
            </w:pPr>
            <w:r>
              <w:t>ABET accreditation committee chairman</w:t>
            </w:r>
            <w:r w:rsidRPr="002630C6">
              <w:t>.</w:t>
            </w:r>
            <w:r>
              <w:t xml:space="preserve"> </w:t>
            </w:r>
            <w:r w:rsidRPr="00CC74CF">
              <w:rPr>
                <w:b/>
              </w:rPr>
              <w:t>(two years)</w:t>
            </w:r>
          </w:p>
          <w:p w:rsidR="0046401D" w:rsidRDefault="0046401D" w:rsidP="0046401D">
            <w:pPr>
              <w:pStyle w:val="Achievement"/>
            </w:pPr>
            <w:r>
              <w:t>Tenured</w:t>
            </w:r>
          </w:p>
          <w:p w:rsidR="0046401D" w:rsidRDefault="0046401D" w:rsidP="0046401D">
            <w:pPr>
              <w:pStyle w:val="Achievement"/>
            </w:pPr>
            <w:r>
              <w:t xml:space="preserve">2014-2016 unpaid leave at </w:t>
            </w:r>
            <w:r>
              <w:t>Abu Dhabi Polytechnic</w:t>
            </w:r>
            <w:r>
              <w:t>.</w:t>
            </w:r>
          </w:p>
          <w:p w:rsidR="0046401D" w:rsidRDefault="0046401D" w:rsidP="0046401D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:rsidR="00832D79" w:rsidRDefault="008E2E4D" w:rsidP="00E7659E">
            <w:pPr>
              <w:pStyle w:val="CompanyNameOne"/>
              <w:tabs>
                <w:tab w:val="right" w:pos="-12412"/>
              </w:tabs>
            </w:pPr>
            <w:bookmarkStart w:id="0" w:name="_GoBack"/>
            <w:bookmarkEnd w:id="0"/>
            <w:r>
              <w:t>2014-</w:t>
            </w:r>
            <w:r w:rsidR="0046401D">
              <w:t>2016</w:t>
            </w:r>
            <w:r w:rsidR="00832D79">
              <w:t xml:space="preserve">     Abu Dhabi Polytechnic                            Abu Dhabi, UAE             </w:t>
            </w:r>
          </w:p>
          <w:p w:rsidR="00832D79" w:rsidRPr="00913972" w:rsidRDefault="00913972" w:rsidP="00E7659E">
            <w:pPr>
              <w:pStyle w:val="CompanyNameOne"/>
              <w:tabs>
                <w:tab w:val="right" w:pos="-12412"/>
              </w:tabs>
              <w:rPr>
                <w:i/>
              </w:rPr>
            </w:pPr>
            <w:r>
              <w:rPr>
                <w:i/>
              </w:rPr>
              <w:t>Senior l</w:t>
            </w:r>
            <w:r w:rsidR="00832D79" w:rsidRPr="00913972">
              <w:rPr>
                <w:i/>
              </w:rPr>
              <w:t>ecturer information security</w:t>
            </w:r>
          </w:p>
          <w:p w:rsidR="00913972" w:rsidRDefault="00913972" w:rsidP="00913972">
            <w:pPr>
              <w:pStyle w:val="Achievement"/>
            </w:pPr>
            <w:r>
              <w:t>Technical certificates training in security and networking</w:t>
            </w:r>
          </w:p>
          <w:p w:rsidR="00913972" w:rsidRDefault="00913972" w:rsidP="00913972">
            <w:pPr>
              <w:pStyle w:val="Achievement"/>
            </w:pPr>
            <w:r w:rsidRPr="00913972">
              <w:t>Hands on training of students.</w:t>
            </w:r>
          </w:p>
          <w:p w:rsidR="00913972" w:rsidRDefault="00913972" w:rsidP="00913972">
            <w:pPr>
              <w:pStyle w:val="Achievement"/>
            </w:pPr>
            <w:r>
              <w:t>Teaching a multitude of information security-related course</w:t>
            </w:r>
          </w:p>
          <w:p w:rsidR="00913972" w:rsidRPr="00913972" w:rsidRDefault="00913972" w:rsidP="00913972">
            <w:pPr>
              <w:pStyle w:val="Achievement"/>
            </w:pPr>
            <w:r>
              <w:t xml:space="preserve">Ministry of education committee on ICT curriculum </w:t>
            </w:r>
          </w:p>
          <w:p w:rsidR="00832D79" w:rsidRPr="00832D79" w:rsidRDefault="00832D79" w:rsidP="00832D79">
            <w:pPr>
              <w:pStyle w:val="JobTitle"/>
            </w:pPr>
          </w:p>
          <w:p w:rsidR="00832D79" w:rsidRDefault="00832D79" w:rsidP="0046401D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</w:tc>
      </w:tr>
      <w:tr w:rsidR="00A7672E" w:rsidTr="00CA6502">
        <w:tc>
          <w:tcPr>
            <w:tcW w:w="1223" w:type="pct"/>
          </w:tcPr>
          <w:p w:rsidR="00A7672E" w:rsidRDefault="00A7672E">
            <w:pPr>
              <w:pStyle w:val="NoTitle"/>
            </w:pPr>
          </w:p>
        </w:tc>
        <w:tc>
          <w:tcPr>
            <w:tcW w:w="3777" w:type="pct"/>
          </w:tcPr>
          <w:p w:rsidR="00A7672E" w:rsidRDefault="00087AB0" w:rsidP="00087AB0">
            <w:pPr>
              <w:pStyle w:val="CompanyName"/>
            </w:pPr>
            <w:r>
              <w:t>Summer 2010</w:t>
            </w:r>
            <w:r w:rsidR="00A7672E">
              <w:tab/>
            </w:r>
            <w:r w:rsidR="00E223BE">
              <w:t>Iowa State University</w:t>
            </w:r>
            <w:r w:rsidR="00E223BE">
              <w:tab/>
              <w:t>Ames</w:t>
            </w:r>
            <w:r w:rsidR="00A7672E">
              <w:t>,</w:t>
            </w:r>
            <w:r w:rsidR="00E223BE">
              <w:t xml:space="preserve"> Iowa, USA</w:t>
            </w:r>
          </w:p>
          <w:p w:rsidR="00A7672E" w:rsidRDefault="00E223BE" w:rsidP="00695C62">
            <w:pPr>
              <w:pStyle w:val="JobTitle"/>
            </w:pPr>
            <w:r>
              <w:t>Visiting Scientist</w:t>
            </w:r>
          </w:p>
          <w:p w:rsidR="007C7E20" w:rsidRPr="007C7E20" w:rsidRDefault="007C7E20" w:rsidP="001E0CA7">
            <w:pPr>
              <w:pStyle w:val="Achievement"/>
            </w:pPr>
            <w:r w:rsidRPr="007C7E20">
              <w:t xml:space="preserve">Developing a Supervisory Control </w:t>
            </w:r>
            <w:r w:rsidR="000D00DD" w:rsidRPr="007C7E20">
              <w:t>and</w:t>
            </w:r>
            <w:r w:rsidRPr="007C7E20">
              <w:t xml:space="preserve"> Data Acquisition (SCADA) </w:t>
            </w:r>
            <w:r w:rsidR="00CA7109" w:rsidRPr="007C7E20">
              <w:t>tested</w:t>
            </w:r>
            <w:r w:rsidRPr="007C7E20">
              <w:t xml:space="preserve"> for</w:t>
            </w:r>
            <w:r>
              <w:t xml:space="preserve"> </w:t>
            </w:r>
            <w:r w:rsidRPr="007C7E20">
              <w:t xml:space="preserve">evaluating the </w:t>
            </w:r>
            <w:r w:rsidR="000D00DD" w:rsidRPr="007C7E20">
              <w:t>cyber security</w:t>
            </w:r>
            <w:r w:rsidRPr="007C7E20">
              <w:t xml:space="preserve"> of power systems</w:t>
            </w:r>
            <w:r w:rsidR="007D7310">
              <w:t xml:space="preserve"> communication</w:t>
            </w:r>
            <w:r w:rsidRPr="007C7E20">
              <w:t xml:space="preserve"> infrastructure.</w:t>
            </w:r>
            <w:r w:rsidR="00CC74CF">
              <w:t xml:space="preserve"> </w:t>
            </w:r>
            <w:hyperlink r:id="rId8" w:history="1">
              <w:r w:rsidR="001E0CA7">
                <w:rPr>
                  <w:rStyle w:val="Hyperlink"/>
                </w:rPr>
                <w:t>http://powercyber.ece.iastate.edu/</w:t>
              </w:r>
            </w:hyperlink>
          </w:p>
        </w:tc>
      </w:tr>
      <w:tr w:rsidR="00A7672E" w:rsidTr="00CA6502">
        <w:tc>
          <w:tcPr>
            <w:tcW w:w="1223" w:type="pct"/>
          </w:tcPr>
          <w:p w:rsidR="00A7672E" w:rsidRDefault="00A7672E">
            <w:pPr>
              <w:pStyle w:val="NoTitle"/>
            </w:pPr>
          </w:p>
        </w:tc>
        <w:tc>
          <w:tcPr>
            <w:tcW w:w="3777" w:type="pct"/>
          </w:tcPr>
          <w:p w:rsidR="00A7672E" w:rsidRDefault="00DE3E48">
            <w:pPr>
              <w:pStyle w:val="CompanyName"/>
            </w:pPr>
            <w:r>
              <w:t>Summer 2009</w:t>
            </w:r>
            <w:r>
              <w:tab/>
              <w:t>Iowa State University</w:t>
            </w:r>
            <w:r>
              <w:tab/>
              <w:t>Ames, Iowa, USA</w:t>
            </w:r>
          </w:p>
          <w:p w:rsidR="006544DD" w:rsidRDefault="00087AB0" w:rsidP="00087AB0">
            <w:pPr>
              <w:pStyle w:val="JobTitle"/>
            </w:pPr>
            <w:r>
              <w:t xml:space="preserve">Visiting </w:t>
            </w:r>
            <w:r w:rsidR="00A7672E">
              <w:t>S</w:t>
            </w:r>
            <w:r>
              <w:t>cientist</w:t>
            </w:r>
          </w:p>
          <w:p w:rsidR="002979B9" w:rsidRPr="002979B9" w:rsidRDefault="002E26B2" w:rsidP="002979B9">
            <w:pPr>
              <w:pStyle w:val="Achievement"/>
              <w:rPr>
                <w:iCs/>
              </w:rPr>
            </w:pPr>
            <w:r>
              <w:rPr>
                <w:iCs/>
              </w:rPr>
              <w:t>More research into</w:t>
            </w:r>
            <w:r w:rsidR="002979B9">
              <w:rPr>
                <w:iCs/>
              </w:rPr>
              <w:t xml:space="preserve"> overlay networks monitoring. </w:t>
            </w:r>
          </w:p>
          <w:p w:rsidR="002E26B2" w:rsidRPr="002E26B2" w:rsidRDefault="006544DD" w:rsidP="002E26B2">
            <w:pPr>
              <w:pStyle w:val="Achievement"/>
              <w:rPr>
                <w:iCs/>
              </w:rPr>
            </w:pPr>
            <w:r w:rsidRPr="006544DD">
              <w:rPr>
                <w:iCs/>
              </w:rPr>
              <w:t xml:space="preserve">Developing a Supervisory Control </w:t>
            </w:r>
            <w:r w:rsidR="000D00DD" w:rsidRPr="006544DD">
              <w:rPr>
                <w:iCs/>
              </w:rPr>
              <w:t>and</w:t>
            </w:r>
            <w:r w:rsidRPr="006544DD">
              <w:rPr>
                <w:iCs/>
              </w:rPr>
              <w:t xml:space="preserve"> Data Acquisition (SCADA) </w:t>
            </w:r>
            <w:r w:rsidR="00CA7109" w:rsidRPr="006544DD">
              <w:rPr>
                <w:iCs/>
              </w:rPr>
              <w:t>tested</w:t>
            </w:r>
            <w:r w:rsidRPr="006544DD">
              <w:rPr>
                <w:iCs/>
              </w:rPr>
              <w:t xml:space="preserve"> for evaluating the </w:t>
            </w:r>
            <w:r w:rsidR="000D00DD" w:rsidRPr="006544DD">
              <w:rPr>
                <w:iCs/>
              </w:rPr>
              <w:t>cyber security</w:t>
            </w:r>
            <w:r w:rsidRPr="006544DD">
              <w:rPr>
                <w:iCs/>
              </w:rPr>
              <w:t xml:space="preserve"> of power systems</w:t>
            </w:r>
            <w:r w:rsidR="007D7EF0">
              <w:rPr>
                <w:iCs/>
              </w:rPr>
              <w:t xml:space="preserve"> communication</w:t>
            </w:r>
            <w:r w:rsidRPr="006544DD">
              <w:rPr>
                <w:iCs/>
              </w:rPr>
              <w:t xml:space="preserve"> infrastructure.</w:t>
            </w:r>
          </w:p>
          <w:p w:rsidR="00FE0019" w:rsidRDefault="00FE0019" w:rsidP="00FE0019">
            <w:pPr>
              <w:pStyle w:val="CompanyName"/>
            </w:pPr>
            <w:r>
              <w:t>Summer 2008</w:t>
            </w:r>
            <w:r>
              <w:tab/>
              <w:t>Akamai Technologies</w:t>
            </w:r>
            <w:r>
              <w:tab/>
              <w:t>Boston, MA, USA</w:t>
            </w:r>
          </w:p>
          <w:p w:rsidR="00FE0019" w:rsidRDefault="00FE0019" w:rsidP="00FE0019">
            <w:pPr>
              <w:pStyle w:val="JobTitle"/>
            </w:pPr>
            <w:r>
              <w:t>Software Engineer</w:t>
            </w:r>
            <w:r w:rsidR="00896C27">
              <w:t>-intern</w:t>
            </w:r>
            <w:r>
              <w:t xml:space="preserve"> </w:t>
            </w:r>
          </w:p>
          <w:p w:rsidR="00B30293" w:rsidRDefault="00B07F07" w:rsidP="006544DD">
            <w:pPr>
              <w:pStyle w:val="Achievement"/>
            </w:pPr>
            <w:r>
              <w:t xml:space="preserve">Developed a binary per-packet monitoring system of Akamai’s </w:t>
            </w:r>
            <w:r w:rsidR="000D00DD">
              <w:t>customer’s</w:t>
            </w:r>
            <w:r>
              <w:t xml:space="preserve"> traffic. Included in the October 2008 release of the respective routing service and installed on a network of 95000 globally distributed servers (as of August 2011).</w:t>
            </w:r>
          </w:p>
          <w:p w:rsidR="002457F9" w:rsidRDefault="002457F9" w:rsidP="006544DD">
            <w:pPr>
              <w:pStyle w:val="Achievement"/>
            </w:pPr>
            <w:r>
              <w:t>Reduced throughput loss from the previous 30% to a less than 5% for the most aggressive logging level.</w:t>
            </w:r>
          </w:p>
          <w:p w:rsidR="002457F9" w:rsidRDefault="002457F9" w:rsidP="006544DD">
            <w:pPr>
              <w:pStyle w:val="Achievement"/>
            </w:pPr>
            <w:r>
              <w:t xml:space="preserve">Reduced </w:t>
            </w:r>
            <w:r w:rsidR="000D00DD">
              <w:t>log file</w:t>
            </w:r>
            <w:r>
              <w:t xml:space="preserve"> size by about 20%.</w:t>
            </w:r>
          </w:p>
          <w:p w:rsidR="00A91D2D" w:rsidRDefault="00A91D2D" w:rsidP="006544DD">
            <w:pPr>
              <w:pStyle w:val="Achievement"/>
            </w:pPr>
            <w:r>
              <w:t>Reference: Martin Lohner, Akamai Technologies.</w:t>
            </w:r>
          </w:p>
          <w:p w:rsidR="0065133F" w:rsidRDefault="0065133F" w:rsidP="0065133F">
            <w:pPr>
              <w:pStyle w:val="CompanyName"/>
            </w:pPr>
            <w:r>
              <w:t>Aug. 2005–May 2007       Iowa State University</w:t>
            </w:r>
            <w:r>
              <w:tab/>
              <w:t>Ames, Iowa, USA</w:t>
            </w:r>
          </w:p>
          <w:p w:rsidR="0065133F" w:rsidRDefault="0065133F" w:rsidP="0065133F">
            <w:pPr>
              <w:pStyle w:val="JobTitle"/>
            </w:pPr>
            <w:r>
              <w:t>Research Assistant</w:t>
            </w:r>
          </w:p>
          <w:p w:rsidR="004B1465" w:rsidRPr="004B1465" w:rsidRDefault="004B1465" w:rsidP="004B1465">
            <w:pPr>
              <w:pStyle w:val="Achievement"/>
            </w:pPr>
            <w:r>
              <w:t xml:space="preserve">Testing and evaluation of the Architecture Technology Corporation (ATC) TCP-Tactical protocol stack over the PlanetLab </w:t>
            </w:r>
            <w:r w:rsidR="00CA7109">
              <w:t>tested</w:t>
            </w:r>
            <w:r>
              <w:t xml:space="preserve">. A subcontract from </w:t>
            </w:r>
            <w:r w:rsidR="00B96B1C">
              <w:t xml:space="preserve">the United States </w:t>
            </w:r>
            <w:r>
              <w:t>Defense Advanced Research Projects Agency (DARPA).</w:t>
            </w:r>
          </w:p>
          <w:p w:rsidR="00DC4C79" w:rsidRDefault="00DC4C79" w:rsidP="00DC4C79">
            <w:pPr>
              <w:pStyle w:val="CompanyName"/>
            </w:pPr>
            <w:r>
              <w:t>Jan. 2005–Aug. 2005       Iowa State University</w:t>
            </w:r>
            <w:r>
              <w:tab/>
              <w:t>Ames, Iowa, USA</w:t>
            </w:r>
          </w:p>
          <w:p w:rsidR="00DC4C79" w:rsidRDefault="00DC4C79" w:rsidP="00DC4C79">
            <w:pPr>
              <w:pStyle w:val="JobTitle"/>
            </w:pPr>
            <w:r>
              <w:t>Research Assistant</w:t>
            </w:r>
          </w:p>
          <w:p w:rsidR="00DC4C79" w:rsidRDefault="000B3778" w:rsidP="000B3778">
            <w:pPr>
              <w:pStyle w:val="Achievement"/>
            </w:pPr>
            <w:r>
              <w:t xml:space="preserve">Developed a Real-Time System Visualization Tool (RSVTool) for the Network for Earthquake Engineering Simulation (NEES) MAST </w:t>
            </w:r>
            <w:r w:rsidR="00CA7109">
              <w:t>tested</w:t>
            </w:r>
            <w:r>
              <w:t>, using the Java programming language. Won the Best IT Innovation Award at the Network for Earthquake Engineering Simulation’s (NEES) 6th Annual Meeting, 2008.</w:t>
            </w:r>
          </w:p>
          <w:p w:rsidR="00042A7D" w:rsidRDefault="003748F6" w:rsidP="00557B8D">
            <w:pPr>
              <w:pStyle w:val="CompanyName"/>
            </w:pPr>
            <w:r>
              <w:t>Fall</w:t>
            </w:r>
            <w:r w:rsidR="00557B8D">
              <w:t xml:space="preserve"> ‘06, ‘07, and </w:t>
            </w:r>
            <w:r w:rsidR="000953F5">
              <w:t>‘</w:t>
            </w:r>
            <w:r w:rsidR="00557B8D">
              <w:t xml:space="preserve">08     </w:t>
            </w:r>
            <w:r w:rsidR="00042A7D">
              <w:t xml:space="preserve">       Iowa State University</w:t>
            </w:r>
            <w:r w:rsidR="00042A7D">
              <w:tab/>
              <w:t>Ames, Iowa, USA</w:t>
            </w:r>
          </w:p>
          <w:p w:rsidR="00042A7D" w:rsidRDefault="00C47A57" w:rsidP="00042A7D">
            <w:pPr>
              <w:pStyle w:val="JobTitle"/>
            </w:pPr>
            <w:r>
              <w:t>Tea</w:t>
            </w:r>
            <w:r w:rsidR="00042A7D">
              <w:t>ch</w:t>
            </w:r>
            <w:r>
              <w:t>ing</w:t>
            </w:r>
            <w:r w:rsidR="00042A7D">
              <w:t xml:space="preserve"> Assistant</w:t>
            </w:r>
          </w:p>
          <w:p w:rsidR="00042A7D" w:rsidRDefault="00153179" w:rsidP="000B07C8">
            <w:pPr>
              <w:pStyle w:val="Achievement"/>
            </w:pPr>
            <w:r>
              <w:t>Real-Time systems course</w:t>
            </w:r>
            <w:r w:rsidR="00042A7D">
              <w:t>.</w:t>
            </w:r>
            <w:r>
              <w:t xml:space="preserve"> The labs included simulations using</w:t>
            </w:r>
            <w:r w:rsidR="000B07C8">
              <w:t xml:space="preserve"> </w:t>
            </w:r>
            <w:r w:rsidR="000B07C8" w:rsidRPr="000B07C8">
              <w:t>Wind River VxWorks RTOS</w:t>
            </w:r>
            <w:r w:rsidR="000B07C8">
              <w:t xml:space="preserve">, and </w:t>
            </w:r>
            <w:r>
              <w:t>RTLinux</w:t>
            </w:r>
            <w:r w:rsidR="000B07C8">
              <w:t>.</w:t>
            </w:r>
          </w:p>
          <w:p w:rsidR="00B30293" w:rsidRDefault="003F7723" w:rsidP="0065133F">
            <w:pPr>
              <w:pStyle w:val="CompanyName"/>
            </w:pPr>
            <w:r>
              <w:lastRenderedPageBreak/>
              <w:t>June 2002</w:t>
            </w:r>
            <w:r w:rsidR="0065133F">
              <w:t>–</w:t>
            </w:r>
            <w:r>
              <w:t xml:space="preserve">Jan. 2003     </w:t>
            </w:r>
            <w:r w:rsidR="00B30293">
              <w:t>King Abdullah University Hospital</w:t>
            </w:r>
            <w:r w:rsidR="00B30293">
              <w:tab/>
              <w:t>Irbid, Jordan</w:t>
            </w:r>
          </w:p>
          <w:p w:rsidR="00B30293" w:rsidRDefault="001C5360" w:rsidP="00B30293">
            <w:pPr>
              <w:pStyle w:val="JobTitle"/>
            </w:pPr>
            <w:r>
              <w:t>Network Engineer</w:t>
            </w:r>
            <w:r w:rsidR="00896C27">
              <w:t>-intern</w:t>
            </w:r>
          </w:p>
          <w:p w:rsidR="00B30293" w:rsidRDefault="00896C27" w:rsidP="00896C27">
            <w:pPr>
              <w:pStyle w:val="Achievement"/>
            </w:pPr>
            <w:r w:rsidRPr="00896C27">
              <w:t>Worked as DB developer and in network administration at the 650-bed facility.</w:t>
            </w:r>
          </w:p>
          <w:p w:rsidR="00B30293" w:rsidRDefault="00B30293" w:rsidP="00B30293">
            <w:pPr>
              <w:pStyle w:val="Achievement"/>
              <w:numPr>
                <w:ilvl w:val="0"/>
                <w:numId w:val="0"/>
              </w:numPr>
              <w:ind w:left="240"/>
            </w:pPr>
          </w:p>
        </w:tc>
      </w:tr>
      <w:tr w:rsidR="004D2630" w:rsidTr="00CA6502">
        <w:trPr>
          <w:cantSplit/>
        </w:trPr>
        <w:tc>
          <w:tcPr>
            <w:tcW w:w="5000" w:type="pct"/>
            <w:gridSpan w:val="2"/>
          </w:tcPr>
          <w:p w:rsidR="004D2630" w:rsidRDefault="004D2630" w:rsidP="00CA6502">
            <w:pPr>
              <w:pStyle w:val="SectionTitle"/>
            </w:pPr>
            <w:r>
              <w:lastRenderedPageBreak/>
              <w:t>Publications (refereed)</w:t>
            </w:r>
            <w:r w:rsidR="00202438">
              <w:t xml:space="preserve"> </w:t>
            </w:r>
          </w:p>
        </w:tc>
      </w:tr>
      <w:tr w:rsidR="004D2630" w:rsidTr="00CA6502">
        <w:tc>
          <w:tcPr>
            <w:tcW w:w="1223" w:type="pct"/>
          </w:tcPr>
          <w:p w:rsidR="004D2630" w:rsidRDefault="004D2630" w:rsidP="00E41AF2">
            <w:pPr>
              <w:pStyle w:val="NoTitle"/>
            </w:pPr>
          </w:p>
        </w:tc>
        <w:tc>
          <w:tcPr>
            <w:tcW w:w="3777" w:type="pct"/>
          </w:tcPr>
          <w:p w:rsidR="00337AF4" w:rsidRPr="00337AF4" w:rsidRDefault="00337AF4" w:rsidP="00337AF4">
            <w:pPr>
              <w:pStyle w:val="Objective"/>
              <w:rPr>
                <w:b/>
                <w:bCs/>
              </w:rPr>
            </w:pPr>
            <w:r w:rsidRPr="00337AF4">
              <w:rPr>
                <w:b/>
                <w:bCs/>
              </w:rPr>
              <w:t>J</w:t>
            </w:r>
            <w:r>
              <w:rPr>
                <w:b/>
                <w:bCs/>
              </w:rPr>
              <w:t>ournal Publications</w:t>
            </w:r>
            <w:r w:rsidRPr="00337AF4">
              <w:rPr>
                <w:b/>
                <w:bCs/>
              </w:rPr>
              <w:t>:</w:t>
            </w:r>
          </w:p>
          <w:p w:rsidR="009C32F4" w:rsidRDefault="009C32F4" w:rsidP="008C71A8">
            <w:pPr>
              <w:pStyle w:val="ListParagraph"/>
              <w:numPr>
                <w:ilvl w:val="0"/>
                <w:numId w:val="29"/>
              </w:numPr>
              <w:spacing w:before="60" w:after="220" w:line="220" w:lineRule="atLeast"/>
            </w:pPr>
            <w:r w:rsidRPr="00CA6502">
              <w:rPr>
                <w:b/>
                <w:bCs/>
              </w:rPr>
              <w:t>Mohammad Fraiwan</w:t>
            </w:r>
            <w:r w:rsidRPr="00CA6502">
              <w:t>, Natheer Khasawneh</w:t>
            </w:r>
            <w:r>
              <w:t>, Hosam Ershedat</w:t>
            </w:r>
            <w:r w:rsidRPr="00CA6502">
              <w:t>, Hamza Al-Kofahi, and</w:t>
            </w:r>
            <w:r>
              <w:t xml:space="preserve"> Ibrahim Al-Alali. A</w:t>
            </w:r>
            <w:r w:rsidRPr="00CA6502">
              <w:t xml:space="preserve"> </w:t>
            </w:r>
            <w:r>
              <w:t>K</w:t>
            </w:r>
            <w:r w:rsidRPr="00CA6502">
              <w:t>inect-based system for Arabic sign language to speech translation</w:t>
            </w:r>
            <w:r>
              <w:t xml:space="preserve">. </w:t>
            </w:r>
            <w:r w:rsidR="008C71A8">
              <w:t>International Journal of Computer Applications in Technol</w:t>
            </w:r>
            <w:r w:rsidR="008C71A8">
              <w:t xml:space="preserve">ogy 52(2):117-126 · January 2015. </w:t>
            </w:r>
            <w:r w:rsidR="008C71A8">
              <w:t>DOI: 10.1504/IJCAT.2015.071972</w:t>
            </w:r>
          </w:p>
          <w:p w:rsidR="0047363D" w:rsidRDefault="0047363D" w:rsidP="0047363D">
            <w:pPr>
              <w:pStyle w:val="ListParagraph"/>
              <w:spacing w:before="60" w:after="220" w:line="220" w:lineRule="atLeast"/>
            </w:pPr>
          </w:p>
          <w:p w:rsidR="0047363D" w:rsidRPr="009A173B" w:rsidRDefault="0047363D" w:rsidP="006A3B2B">
            <w:pPr>
              <w:pStyle w:val="ListParagraph"/>
              <w:numPr>
                <w:ilvl w:val="0"/>
                <w:numId w:val="29"/>
              </w:numPr>
              <w:spacing w:before="60" w:after="220" w:line="220" w:lineRule="atLeast"/>
            </w:pPr>
            <w:r w:rsidRPr="00983A15">
              <w:rPr>
                <w:b/>
                <w:bCs/>
              </w:rPr>
              <w:t>Mohammad Fraiwan</w:t>
            </w:r>
            <w:r>
              <w:t xml:space="preserve">, L. Barqawi, G. Haddad, D. Tawalbeh, and M. Al-Zamel. </w:t>
            </w:r>
            <w:r w:rsidRPr="00983A15">
              <w:t>A Gaming Approach to Behavioral Rehabilitation: Concept Exploration</w:t>
            </w:r>
            <w:r>
              <w:t xml:space="preserve">. </w:t>
            </w:r>
            <w:r w:rsidR="006A3B2B">
              <w:t>International Journal of Computer Applications in Tec</w:t>
            </w:r>
            <w:r w:rsidR="006A3B2B">
              <w:t xml:space="preserve">hnology 51(3):226 · January 2015. </w:t>
            </w:r>
            <w:r w:rsidR="006A3B2B">
              <w:t>DOI: 10.1504/IJCAT.2015.069337</w:t>
            </w:r>
          </w:p>
          <w:p w:rsidR="00E44A0C" w:rsidRPr="00E44A0C" w:rsidRDefault="00E44A0C" w:rsidP="00E44A0C">
            <w:pPr>
              <w:pStyle w:val="Objective"/>
              <w:numPr>
                <w:ilvl w:val="0"/>
                <w:numId w:val="29"/>
              </w:numPr>
            </w:pPr>
            <w:r w:rsidRPr="00E44A0C">
              <w:rPr>
                <w:b/>
                <w:bCs/>
              </w:rPr>
              <w:t>Mohammad Fraiwan</w:t>
            </w:r>
            <w:r>
              <w:t xml:space="preserve">, </w:t>
            </w:r>
            <w:r w:rsidRPr="00E44A0C">
              <w:t>Manimaran Govindarasu</w:t>
            </w:r>
            <w:r>
              <w:t>. “</w:t>
            </w:r>
            <w:r w:rsidRPr="00E44A0C">
              <w:t>Empowering PlanetLab: A Method for TCP Evaluation Over the Planetary-scale Testbed</w:t>
            </w:r>
            <w:r w:rsidR="00F91F78">
              <w:t>”, Journal of Networks, Vol.</w:t>
            </w:r>
            <w:r>
              <w:t xml:space="preserve"> 8, No</w:t>
            </w:r>
            <w:r w:rsidR="00F91F78">
              <w:t>.</w:t>
            </w:r>
            <w:r>
              <w:t xml:space="preserve"> 2 (2013), 307-316, Feb 2013 doi:10.4304/jnw.8.2.307-316.</w:t>
            </w:r>
          </w:p>
          <w:p w:rsidR="00054978" w:rsidRDefault="00054978" w:rsidP="00DC281D">
            <w:pPr>
              <w:pStyle w:val="Objective"/>
              <w:numPr>
                <w:ilvl w:val="0"/>
                <w:numId w:val="29"/>
              </w:numPr>
            </w:pPr>
            <w:r w:rsidRPr="0067473E">
              <w:rPr>
                <w:b/>
                <w:bCs/>
              </w:rPr>
              <w:t>Mohammad Fraiwan</w:t>
            </w:r>
            <w:r>
              <w:t xml:space="preserve">, Rami Al-Salman, Natheer Khasawneh, and Stefan Conrad. “Analysis and Identification of Malicious JavaScript Code”, </w:t>
            </w:r>
            <w:r>
              <w:tab/>
              <w:t xml:space="preserve">Information Security Journal: A Global </w:t>
            </w:r>
            <w:r w:rsidR="00DC281D">
              <w:t>Perspective, Vol</w:t>
            </w:r>
            <w:r w:rsidR="00F91F78">
              <w:t>.</w:t>
            </w:r>
            <w:r w:rsidR="00DC281D">
              <w:t xml:space="preserve"> 21, No</w:t>
            </w:r>
            <w:r w:rsidR="00F91F78">
              <w:t>.</w:t>
            </w:r>
            <w:r w:rsidR="00DC281D">
              <w:t>1 (2012)</w:t>
            </w:r>
            <w:r w:rsidR="00DC281D">
              <w:rPr>
                <w:b/>
              </w:rPr>
              <w:t xml:space="preserve">, </w:t>
            </w:r>
            <w:r w:rsidR="00DC281D" w:rsidRPr="00DC281D">
              <w:rPr>
                <w:bCs/>
              </w:rPr>
              <w:t>1-11</w:t>
            </w:r>
            <w:r w:rsidR="00DC281D">
              <w:rPr>
                <w:bCs/>
              </w:rPr>
              <w:t xml:space="preserve"> doi </w:t>
            </w:r>
            <w:r w:rsidR="00DC281D" w:rsidRPr="00DC281D">
              <w:rPr>
                <w:bCs/>
              </w:rPr>
              <w:t>10.1080/19393555.2011.624160</w:t>
            </w:r>
            <w:r w:rsidR="00DC281D">
              <w:rPr>
                <w:bCs/>
              </w:rPr>
              <w:t>.</w:t>
            </w:r>
          </w:p>
          <w:p w:rsidR="00054978" w:rsidRPr="00260CC8" w:rsidRDefault="00054978" w:rsidP="00054978">
            <w:pPr>
              <w:pStyle w:val="Objective"/>
              <w:numPr>
                <w:ilvl w:val="0"/>
                <w:numId w:val="29"/>
              </w:numPr>
            </w:pPr>
            <w:r w:rsidRPr="00393909">
              <w:t xml:space="preserve">Luay Fraiwan, Khaldon Lweesy, Natheer Khasawneh, </w:t>
            </w:r>
            <w:r w:rsidRPr="00393909">
              <w:rPr>
                <w:b/>
                <w:bCs/>
              </w:rPr>
              <w:t>Mohammad Fraiwan</w:t>
            </w:r>
            <w:r w:rsidRPr="00393909">
              <w:t>, Heinrich Wenz, Hartmut Dickhaus: Time Frequency Analysis for Automated Sleep Stage Identification in Fullterm and Preterm Neonates. J. Medical Systems 35(4): 693-702 (2011)</w:t>
            </w:r>
            <w:r>
              <w:t>.</w:t>
            </w:r>
            <w:r w:rsidRPr="00393909">
              <w:t xml:space="preserve"> </w:t>
            </w:r>
          </w:p>
          <w:p w:rsidR="0067473E" w:rsidRDefault="00260CC8" w:rsidP="00FD667D">
            <w:pPr>
              <w:pStyle w:val="Objective"/>
              <w:numPr>
                <w:ilvl w:val="0"/>
                <w:numId w:val="29"/>
              </w:numPr>
            </w:pPr>
            <w:r w:rsidRPr="00260CC8">
              <w:t xml:space="preserve">Khasawneh N., Al-Khudair M., </w:t>
            </w:r>
            <w:r w:rsidRPr="00260CC8">
              <w:rPr>
                <w:b/>
                <w:bCs/>
              </w:rPr>
              <w:t>Fraiwan M.</w:t>
            </w:r>
            <w:r w:rsidRPr="00260CC8">
              <w:t>, "On using classification techniques for corpus reduction in Arabic text-to-speech systems," International Journal</w:t>
            </w:r>
            <w:r w:rsidR="00FD667D">
              <w:t xml:space="preserve"> of Computers and Applications, </w:t>
            </w:r>
            <w:r w:rsidR="00FD667D" w:rsidRPr="00FD667D">
              <w:t>Vol. 33, No. 4, 2011.</w:t>
            </w:r>
          </w:p>
          <w:p w:rsidR="008C5DD7" w:rsidRDefault="00260CC8" w:rsidP="008C5DD7">
            <w:pPr>
              <w:pStyle w:val="Objective"/>
              <w:numPr>
                <w:ilvl w:val="0"/>
                <w:numId w:val="29"/>
              </w:numPr>
            </w:pPr>
            <w:r w:rsidRPr="00260CC8">
              <w:t xml:space="preserve">Fraiwan L., Lweesy K., Khasawneh N., </w:t>
            </w:r>
            <w:r w:rsidRPr="00260CC8">
              <w:rPr>
                <w:b/>
                <w:bCs/>
              </w:rPr>
              <w:t>Fraiwan M.</w:t>
            </w:r>
            <w:r w:rsidRPr="00260CC8">
              <w:t>, Wenz H., and Dickhaus H., "Classification of sleep stages using multi-wavelet time frequency entropy and LDA," Methods of Information in Medicine, Vol. 49, No. 3: 230-237, 2010.</w:t>
            </w:r>
          </w:p>
          <w:p w:rsidR="008C5DD7" w:rsidRPr="008C5DD7" w:rsidRDefault="001A78F8" w:rsidP="001A78F8">
            <w:pPr>
              <w:pStyle w:val="Objective"/>
              <w:numPr>
                <w:ilvl w:val="0"/>
                <w:numId w:val="29"/>
              </w:numPr>
            </w:pPr>
            <w:r w:rsidRPr="001A78F8">
              <w:rPr>
                <w:b/>
                <w:bCs/>
              </w:rPr>
              <w:t>Mohammad Fraiwan</w:t>
            </w:r>
            <w:r w:rsidRPr="001A78F8">
              <w:t xml:space="preserve">, G. Manimaran: Scheduling algorithms for </w:t>
            </w:r>
            <w:r w:rsidRPr="001A78F8">
              <w:lastRenderedPageBreak/>
              <w:t xml:space="preserve">conducting conflict-free measurements in overlay networks. </w:t>
            </w:r>
            <w:r>
              <w:t xml:space="preserve">Elsevier </w:t>
            </w:r>
            <w:r w:rsidRPr="001A78F8">
              <w:t>Computer Networks 52(15): 2819-2830 (2008)</w:t>
            </w:r>
            <w:r>
              <w:t>.</w:t>
            </w:r>
          </w:p>
          <w:p w:rsidR="00BC595C" w:rsidRDefault="008C5DD7" w:rsidP="004419FF">
            <w:pPr>
              <w:pStyle w:val="Objective"/>
              <w:numPr>
                <w:ilvl w:val="0"/>
                <w:numId w:val="29"/>
              </w:numPr>
            </w:pPr>
            <w:r w:rsidRPr="008C5DD7">
              <w:rPr>
                <w:b/>
                <w:bCs/>
              </w:rPr>
              <w:t>Mohammad Fraiwan</w:t>
            </w:r>
            <w:r w:rsidRPr="008C5DD7">
              <w:t>, G. Manimaran: Link stress reduction in topology-aware overlay path monitoring.</w:t>
            </w:r>
            <w:r w:rsidR="001A78F8">
              <w:t xml:space="preserve"> Elsevier</w:t>
            </w:r>
            <w:r w:rsidRPr="008C5DD7">
              <w:t xml:space="preserve"> Computer Communications 31(10): 2086-2093 (2008)</w:t>
            </w:r>
            <w:r>
              <w:t>.</w:t>
            </w:r>
            <w:r w:rsidR="00BC595C">
              <w:t xml:space="preserve"> </w:t>
            </w:r>
          </w:p>
          <w:p w:rsidR="00BC595C" w:rsidRDefault="00BC595C" w:rsidP="00A2146D">
            <w:pPr>
              <w:pStyle w:val="ListParagraph"/>
              <w:numPr>
                <w:ilvl w:val="0"/>
                <w:numId w:val="29"/>
              </w:numPr>
              <w:spacing w:before="60" w:after="220" w:line="220" w:lineRule="atLeast"/>
              <w:contextualSpacing w:val="0"/>
            </w:pPr>
            <w:r w:rsidRPr="00BC595C">
              <w:t xml:space="preserve">Sri Sritharan, G. Manimaran,  Jian Zhao, and </w:t>
            </w:r>
            <w:r w:rsidRPr="00BC595C">
              <w:rPr>
                <w:b/>
                <w:bCs/>
              </w:rPr>
              <w:t>M. Fraiwan</w:t>
            </w:r>
            <w:r w:rsidRPr="00BC595C">
              <w:t xml:space="preserve">. A Real-Time System Visualization Tool (RSVtool) for NEES-MAST to Facilitate Collaboration. Invited article, NEES </w:t>
            </w:r>
            <w:r w:rsidR="00CA7109" w:rsidRPr="00BC595C">
              <w:t>Cyber infrastructure</w:t>
            </w:r>
            <w:r w:rsidRPr="00BC595C">
              <w:t xml:space="preserve"> Center (NEESit). Available online at </w:t>
            </w:r>
            <w:hyperlink r:id="rId9" w:history="1">
              <w:r w:rsidR="001E402F" w:rsidRPr="00E511F5">
                <w:rPr>
                  <w:rStyle w:val="Hyperlink"/>
                </w:rPr>
                <w:t>http://it.nees.org/about/community/index.php</w:t>
              </w:r>
            </w:hyperlink>
            <w:r w:rsidRPr="00BC595C">
              <w:t>,</w:t>
            </w:r>
            <w:r w:rsidR="001E402F">
              <w:t xml:space="preserve"> July 2006</w:t>
            </w:r>
            <w:r w:rsidRPr="00BC595C">
              <w:t xml:space="preserve"> </w:t>
            </w:r>
            <w:r w:rsidR="001E402F">
              <w:t xml:space="preserve">[last </w:t>
            </w:r>
            <w:r w:rsidR="000D00DD">
              <w:t>accessed June</w:t>
            </w:r>
            <w:r w:rsidR="001E402F">
              <w:t xml:space="preserve"> 2007]</w:t>
            </w:r>
            <w:r w:rsidRPr="00BC595C">
              <w:t>.</w:t>
            </w:r>
          </w:p>
          <w:p w:rsidR="009A173B" w:rsidRDefault="009A173B" w:rsidP="00A2146D">
            <w:pPr>
              <w:pStyle w:val="ListParagraph"/>
              <w:numPr>
                <w:ilvl w:val="0"/>
                <w:numId w:val="29"/>
              </w:numPr>
              <w:spacing w:before="60" w:after="220" w:line="220" w:lineRule="atLeast"/>
            </w:pPr>
            <w:r w:rsidRPr="009A173B">
              <w:t xml:space="preserve">O. Al-Jarrah, S.  Al-Kiswany, B. Gharaibeh, </w:t>
            </w:r>
            <w:r w:rsidRPr="00BC595C">
              <w:rPr>
                <w:b/>
                <w:bCs/>
              </w:rPr>
              <w:t>M. Fraiwan</w:t>
            </w:r>
            <w:r w:rsidRPr="009A173B">
              <w:t xml:space="preserve">, and H. Khasawneh . A New Algorithm for Arabic Optical Character Recognition. WSEAS Transactions on Information Science and Applications, Issue 4, Volume </w:t>
            </w:r>
            <w:r w:rsidR="00A2146D">
              <w:t xml:space="preserve">3, April 2006. </w:t>
            </w:r>
            <w:r w:rsidR="00A76C91">
              <w:t>ISSN:</w:t>
            </w:r>
            <w:r w:rsidR="00A2146D">
              <w:t xml:space="preserve"> 1790-0832</w:t>
            </w:r>
            <w:r w:rsidRPr="009A173B">
              <w:t xml:space="preserve">, pages 832-845. </w:t>
            </w:r>
          </w:p>
          <w:p w:rsidR="00CA6502" w:rsidRDefault="00CA6502" w:rsidP="00CA6502">
            <w:pPr>
              <w:pStyle w:val="ListParagraph"/>
              <w:spacing w:before="60" w:after="220" w:line="220" w:lineRule="atLeast"/>
            </w:pPr>
          </w:p>
          <w:p w:rsidR="00697E15" w:rsidRDefault="00697E15" w:rsidP="00337AF4">
            <w:pPr>
              <w:pStyle w:val="BodyText"/>
              <w:rPr>
                <w:b/>
                <w:bCs/>
              </w:rPr>
            </w:pPr>
          </w:p>
          <w:p w:rsidR="00337AF4" w:rsidRDefault="00337AF4" w:rsidP="00337AF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Conference Publication:</w:t>
            </w:r>
          </w:p>
          <w:p w:rsidR="00860FD1" w:rsidRDefault="00860FD1" w:rsidP="00860FD1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860FD1">
              <w:rPr>
                <w:szCs w:val="22"/>
              </w:rPr>
              <w:t>Mohammad Fraiwan, Ahmad Alsaleem, Hashem Abandeh, Omar Aljarrah</w:t>
            </w:r>
            <w:r>
              <w:rPr>
                <w:szCs w:val="22"/>
              </w:rPr>
              <w:t>, “</w:t>
            </w:r>
            <w:r w:rsidRPr="00860FD1">
              <w:rPr>
                <w:szCs w:val="22"/>
              </w:rPr>
              <w:t>Obstacle avoidance and navigation in robotic systems: A land and aerial robots study</w:t>
            </w:r>
            <w:r>
              <w:rPr>
                <w:szCs w:val="22"/>
              </w:rPr>
              <w:t>,</w:t>
            </w:r>
            <w:r w:rsidR="008C71A8">
              <w:rPr>
                <w:szCs w:val="22"/>
              </w:rPr>
              <w:t>” Proceedings</w:t>
            </w:r>
            <w:r>
              <w:rPr>
                <w:szCs w:val="22"/>
              </w:rPr>
              <w:t xml:space="preserve"> of the </w:t>
            </w:r>
            <w:r w:rsidRPr="00860FD1">
              <w:rPr>
                <w:szCs w:val="22"/>
              </w:rPr>
              <w:t>2014 5th International Conference on</w:t>
            </w:r>
            <w:r>
              <w:rPr>
                <w:szCs w:val="22"/>
              </w:rPr>
              <w:t xml:space="preserve"> </w:t>
            </w:r>
            <w:r w:rsidRPr="00860FD1">
              <w:rPr>
                <w:szCs w:val="22"/>
              </w:rPr>
              <w:t>Information and Communication Systems (ICICS)</w:t>
            </w:r>
            <w:r>
              <w:rPr>
                <w:szCs w:val="22"/>
              </w:rPr>
              <w:t>.</w:t>
            </w:r>
          </w:p>
          <w:p w:rsidR="00B55A29" w:rsidRPr="000912EB" w:rsidRDefault="00770509" w:rsidP="00B55A29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szCs w:val="22"/>
              </w:rPr>
              <w:t xml:space="preserve">R. AlSalman, </w:t>
            </w:r>
            <w:r w:rsidRPr="000912EB">
              <w:rPr>
                <w:b/>
                <w:bCs/>
                <w:szCs w:val="22"/>
              </w:rPr>
              <w:t>M. Fraiwan</w:t>
            </w:r>
            <w:r w:rsidRPr="000912EB">
              <w:rPr>
                <w:szCs w:val="22"/>
              </w:rPr>
              <w:t>, M. Chipofya</w:t>
            </w:r>
            <w:r w:rsidR="00B55A29" w:rsidRPr="000912EB">
              <w:rPr>
                <w:szCs w:val="22"/>
              </w:rPr>
              <w:t>,</w:t>
            </w:r>
            <w:r w:rsidRPr="000912EB">
              <w:rPr>
                <w:szCs w:val="22"/>
              </w:rPr>
              <w:t xml:space="preserve"> F. Dylla, F. Schmid, H. Ershedat,</w:t>
            </w:r>
            <w:r w:rsidR="00B55A29" w:rsidRPr="000912EB">
              <w:rPr>
                <w:szCs w:val="22"/>
              </w:rPr>
              <w:t xml:space="preserve"> “ASET: An Intuitive Data Acquisition-Sketching Tool for Disaster Management Systems,” Proceedings of 16th AGILE Conference on Geographic Information Science, </w:t>
            </w:r>
            <w:r w:rsidR="00B55A29" w:rsidRPr="000912EB">
              <w:rPr>
                <w:rFonts w:cs="Arial"/>
                <w:color w:val="292759"/>
                <w:szCs w:val="22"/>
                <w:shd w:val="clear" w:color="auto" w:fill="FFFFFF"/>
              </w:rPr>
              <w:t>14-17</w:t>
            </w:r>
            <w:r w:rsidR="00B55A29" w:rsidRPr="000912EB">
              <w:rPr>
                <w:rStyle w:val="apple-converted-space"/>
                <w:rFonts w:cs="Arial"/>
                <w:color w:val="333333"/>
                <w:szCs w:val="22"/>
                <w:shd w:val="clear" w:color="auto" w:fill="FFFFFF"/>
              </w:rPr>
              <w:t> </w:t>
            </w:r>
            <w:r w:rsidR="00B55A29" w:rsidRPr="000912EB">
              <w:rPr>
                <w:rFonts w:cs="Arial"/>
                <w:color w:val="333333"/>
                <w:szCs w:val="22"/>
                <w:shd w:val="clear" w:color="auto" w:fill="FFFFFF"/>
              </w:rPr>
              <w:t>May 2013,</w:t>
            </w:r>
            <w:r w:rsidR="00B55A29" w:rsidRPr="000912EB">
              <w:rPr>
                <w:rStyle w:val="apple-converted-space"/>
                <w:rFonts w:cs="Arial"/>
                <w:color w:val="333333"/>
                <w:szCs w:val="22"/>
                <w:shd w:val="clear" w:color="auto" w:fill="FFFFFF"/>
              </w:rPr>
              <w:t> </w:t>
            </w:r>
            <w:r w:rsidR="00B55A29" w:rsidRPr="000912EB">
              <w:rPr>
                <w:rFonts w:cs="Arial"/>
                <w:color w:val="292759"/>
                <w:szCs w:val="22"/>
                <w:shd w:val="clear" w:color="auto" w:fill="FFFFFF"/>
              </w:rPr>
              <w:t>Leuven</w:t>
            </w:r>
            <w:r w:rsidR="00B55A29" w:rsidRPr="000912EB">
              <w:rPr>
                <w:rFonts w:cs="Arial"/>
                <w:color w:val="333333"/>
                <w:szCs w:val="22"/>
                <w:shd w:val="clear" w:color="auto" w:fill="FFFFFF"/>
              </w:rPr>
              <w:t>, Belgium.</w:t>
            </w:r>
          </w:p>
          <w:p w:rsidR="005363CD" w:rsidRPr="000912EB" w:rsidRDefault="005363CD" w:rsidP="005363CD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b/>
                <w:bCs/>
                <w:szCs w:val="22"/>
              </w:rPr>
              <w:t>M. Fraiwan</w:t>
            </w:r>
            <w:r w:rsidRPr="000912EB">
              <w:rPr>
                <w:szCs w:val="22"/>
              </w:rPr>
              <w:t xml:space="preserve">, N. Khasawneh, A. Malkawi, M. Al-Jarrah, R. Alsa'di, </w:t>
            </w:r>
            <w:r w:rsidR="00983114" w:rsidRPr="000912EB">
              <w:rPr>
                <w:szCs w:val="22"/>
              </w:rPr>
              <w:t xml:space="preserve">and </w:t>
            </w:r>
            <w:r w:rsidRPr="000912EB">
              <w:rPr>
                <w:szCs w:val="22"/>
              </w:rPr>
              <w:t>S. Al-Momani, “Therapy Central: On the Development of Computer Games for Physiotherapy,” Proc. 9th International Conference on Innovations in Information Technology March 17-19, 2013. Al Ain, UAE.</w:t>
            </w:r>
          </w:p>
          <w:p w:rsidR="008A1911" w:rsidRPr="000912EB" w:rsidRDefault="008A1911" w:rsidP="008A1911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b/>
                <w:bCs/>
                <w:szCs w:val="22"/>
              </w:rPr>
              <w:t>M. Fraiwan</w:t>
            </w:r>
            <w:r w:rsidRPr="000912EB">
              <w:rPr>
                <w:szCs w:val="22"/>
              </w:rPr>
              <w:t>, N. Khasawneh, “The Rise of Cyber-Physical Systems: A Security Perspective,” SecureAbuDhabi Conference 2013, March, 2013. Abu Dhabi, UAE.</w:t>
            </w:r>
          </w:p>
          <w:p w:rsidR="008A1911" w:rsidRPr="000912EB" w:rsidRDefault="00983114" w:rsidP="00983114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szCs w:val="22"/>
              </w:rPr>
              <w:t xml:space="preserve">B. Al-Duwairi, N. Khasawneh, H. Theiabat, and </w:t>
            </w:r>
            <w:r w:rsidRPr="000912EB">
              <w:rPr>
                <w:b/>
                <w:bCs/>
                <w:szCs w:val="22"/>
              </w:rPr>
              <w:t xml:space="preserve">M. Fraiwan, </w:t>
            </w:r>
            <w:r w:rsidRPr="000912EB">
              <w:rPr>
                <w:szCs w:val="22"/>
              </w:rPr>
              <w:t xml:space="preserve">“A Prototype of a Centralized Smartphone Botnet for Private Information Collection,” SecureAbuDhabi Conference 2013, </w:t>
            </w:r>
            <w:r w:rsidRPr="000912EB">
              <w:rPr>
                <w:szCs w:val="22"/>
              </w:rPr>
              <w:lastRenderedPageBreak/>
              <w:t>March, 2013. Abu Dhabi, UAE.</w:t>
            </w:r>
          </w:p>
          <w:p w:rsidR="002B189B" w:rsidRPr="000912EB" w:rsidRDefault="002B189B" w:rsidP="002B189B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szCs w:val="22"/>
              </w:rPr>
              <w:t xml:space="preserve">Al-Salman R., </w:t>
            </w:r>
            <w:r w:rsidRPr="000912EB">
              <w:rPr>
                <w:b/>
                <w:bCs/>
                <w:szCs w:val="22"/>
              </w:rPr>
              <w:t>Fraiwan M.</w:t>
            </w:r>
            <w:r w:rsidRPr="000912EB">
              <w:rPr>
                <w:szCs w:val="22"/>
              </w:rPr>
              <w:t>, Khasawneh N., "Protecting AJAX code using secure communication," International Conference on Information &amp; Communication Systems (ICICS 2011), Irbid, Jordan May 22-24, 2011.</w:t>
            </w:r>
          </w:p>
          <w:p w:rsidR="00575A28" w:rsidRPr="000912EB" w:rsidRDefault="00575A28" w:rsidP="00575A28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szCs w:val="22"/>
              </w:rPr>
              <w:t xml:space="preserve">Ershaed H., Al-Alali I., Kofahi H., Khasawneh N., </w:t>
            </w:r>
            <w:r w:rsidRPr="000912EB">
              <w:rPr>
                <w:b/>
                <w:bCs/>
                <w:szCs w:val="22"/>
              </w:rPr>
              <w:t>Fraiwan M.,</w:t>
            </w:r>
            <w:r w:rsidRPr="000912EB">
              <w:rPr>
                <w:szCs w:val="22"/>
              </w:rPr>
              <w:t xml:space="preserve"> "An Arabic Sign Language Computer Interface Using the Xbox Kinect," Third Annual Undergraduate Research Conference on Applied Computing (URC 2011), Dubai, UAE, May 4-5, 2011.</w:t>
            </w:r>
          </w:p>
          <w:p w:rsidR="00575A28" w:rsidRPr="000912EB" w:rsidRDefault="005A719C" w:rsidP="005A719C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szCs w:val="22"/>
              </w:rPr>
              <w:t xml:space="preserve">Alsa’di R., Al-Momani S., </w:t>
            </w:r>
            <w:r w:rsidRPr="000912EB">
              <w:rPr>
                <w:b/>
                <w:bCs/>
                <w:szCs w:val="22"/>
              </w:rPr>
              <w:t>Fraiwan M.</w:t>
            </w:r>
            <w:r w:rsidRPr="000912EB">
              <w:rPr>
                <w:szCs w:val="22"/>
              </w:rPr>
              <w:t>, Khasawneh N., "Physiotherapy Assistance Using the Xbox Kinect," Third Annual Undergraduate Research Conference on Applied Computing (URC 2011), Dubai, UAE, May 4-5, 2011. (</w:t>
            </w:r>
            <w:r w:rsidRPr="000912EB">
              <w:rPr>
                <w:b/>
                <w:bCs/>
                <w:color w:val="FF0000"/>
                <w:szCs w:val="22"/>
              </w:rPr>
              <w:t>Best Paper Award</w:t>
            </w:r>
            <w:r w:rsidRPr="000912EB">
              <w:rPr>
                <w:szCs w:val="22"/>
              </w:rPr>
              <w:t>)</w:t>
            </w:r>
          </w:p>
          <w:p w:rsidR="00B9230C" w:rsidRPr="000912EB" w:rsidRDefault="00B9230C" w:rsidP="00B9230C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szCs w:val="22"/>
              </w:rPr>
              <w:t xml:space="preserve">Khasawneh N., Shatnawi M., </w:t>
            </w:r>
            <w:r w:rsidRPr="000912EB">
              <w:rPr>
                <w:b/>
                <w:bCs/>
                <w:szCs w:val="22"/>
              </w:rPr>
              <w:t>Fraiwan M.</w:t>
            </w:r>
            <w:r w:rsidRPr="000912EB">
              <w:rPr>
                <w:szCs w:val="22"/>
              </w:rPr>
              <w:t>, "Converting Web Applications Into Standard XML Web Services: Two Case Studies," The Tenth International Conference on Intelligent System Design and Applications (ISDA 2010), Cairo, Egypt, Nov. 29- Dec. 1, 2010.</w:t>
            </w:r>
          </w:p>
          <w:p w:rsidR="00B62318" w:rsidRPr="000912EB" w:rsidRDefault="00B62318" w:rsidP="00B62318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szCs w:val="22"/>
              </w:rPr>
              <w:t xml:space="preserve">Khasawneh N., </w:t>
            </w:r>
            <w:r w:rsidRPr="000912EB">
              <w:rPr>
                <w:b/>
                <w:bCs/>
                <w:szCs w:val="22"/>
              </w:rPr>
              <w:t>Fraiwan M.</w:t>
            </w:r>
            <w:r w:rsidRPr="000912EB">
              <w:rPr>
                <w:szCs w:val="22"/>
              </w:rPr>
              <w:t>, Al Jarrah O., "Establishing the Assessment Plan for the Undergraduate Program at the Department of Computer Engineering in Jordan Unive</w:t>
            </w:r>
            <w:r w:rsidR="00FB7708">
              <w:rPr>
                <w:szCs w:val="22"/>
              </w:rPr>
              <w:t>rsity of Science and Technology,"</w:t>
            </w:r>
            <w:r w:rsidRPr="000912EB">
              <w:rPr>
                <w:szCs w:val="22"/>
              </w:rPr>
              <w:t xml:space="preserve"> The 2</w:t>
            </w:r>
            <w:r w:rsidRPr="000912EB">
              <w:rPr>
                <w:szCs w:val="22"/>
                <w:vertAlign w:val="superscript"/>
              </w:rPr>
              <w:t>nd</w:t>
            </w:r>
            <w:r w:rsidRPr="000912EB">
              <w:rPr>
                <w:szCs w:val="22"/>
              </w:rPr>
              <w:t xml:space="preserve"> Regional Conference on Program and Learning Assessment in Higher Education, Beirut, Lebanon, Oct. 29-30, 2010.</w:t>
            </w:r>
          </w:p>
          <w:p w:rsidR="009E53C5" w:rsidRPr="000912EB" w:rsidRDefault="009E53C5" w:rsidP="009E53C5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b/>
                <w:bCs/>
                <w:szCs w:val="22"/>
              </w:rPr>
              <w:t>Mohammad Fraiwan</w:t>
            </w:r>
            <w:r w:rsidR="00B178A6" w:rsidRPr="000912EB">
              <w:rPr>
                <w:szCs w:val="22"/>
              </w:rPr>
              <w:t>, G. Manimaran</w:t>
            </w:r>
            <w:r w:rsidRPr="000912EB">
              <w:rPr>
                <w:szCs w:val="22"/>
              </w:rPr>
              <w:t>: Localization of IP Links Faults Using Overlay Measurements. IEEE ICC 2008: 5629-5633.</w:t>
            </w:r>
            <w:r w:rsidR="00E360FC" w:rsidRPr="000912EB">
              <w:rPr>
                <w:szCs w:val="22"/>
              </w:rPr>
              <w:t xml:space="preserve"> Acceptance rate: 35.2%.</w:t>
            </w:r>
          </w:p>
          <w:p w:rsidR="009E53C5" w:rsidRPr="000912EB" w:rsidRDefault="009E53C5" w:rsidP="009E53C5">
            <w:pPr>
              <w:pStyle w:val="BodyText"/>
              <w:numPr>
                <w:ilvl w:val="0"/>
                <w:numId w:val="30"/>
              </w:numPr>
              <w:rPr>
                <w:szCs w:val="22"/>
              </w:rPr>
            </w:pPr>
            <w:r w:rsidRPr="000912EB">
              <w:rPr>
                <w:b/>
                <w:bCs/>
                <w:szCs w:val="22"/>
              </w:rPr>
              <w:t>Mohammad Fraiwan</w:t>
            </w:r>
            <w:r w:rsidRPr="000912EB">
              <w:rPr>
                <w:szCs w:val="22"/>
              </w:rPr>
              <w:t>, G. Manimaran: On the Design of Overlay Networks for IP Links Fault Verification. IEEE GLOBECOM 2008: 2437-2441.</w:t>
            </w:r>
            <w:r w:rsidRPr="000912EB">
              <w:rPr>
                <w:b/>
                <w:bCs/>
                <w:szCs w:val="22"/>
              </w:rPr>
              <w:t xml:space="preserve"> </w:t>
            </w:r>
            <w:r w:rsidR="00E360FC" w:rsidRPr="000912EB">
              <w:rPr>
                <w:szCs w:val="22"/>
              </w:rPr>
              <w:t>Acceptance rate: 36.8%.</w:t>
            </w:r>
          </w:p>
          <w:p w:rsidR="00625109" w:rsidRPr="00337AF4" w:rsidRDefault="009E53C5" w:rsidP="0035059C">
            <w:pPr>
              <w:pStyle w:val="BodyText"/>
              <w:numPr>
                <w:ilvl w:val="0"/>
                <w:numId w:val="30"/>
              </w:numPr>
            </w:pPr>
            <w:r w:rsidRPr="000912EB">
              <w:rPr>
                <w:b/>
                <w:bCs/>
                <w:szCs w:val="22"/>
              </w:rPr>
              <w:t>Mohammad Fraiwan</w:t>
            </w:r>
            <w:r w:rsidRPr="000912EB">
              <w:rPr>
                <w:szCs w:val="22"/>
              </w:rPr>
              <w:t>, G. Manimaran: On the Schedulability of Measurement Conflict in Overlay Networks. IFIP Networking 2007: 1120-1131. Acceptance rate: 22% (full papers)</w:t>
            </w:r>
          </w:p>
        </w:tc>
      </w:tr>
      <w:tr w:rsidR="00A7672E" w:rsidTr="00CA6502">
        <w:trPr>
          <w:cantSplit/>
        </w:trPr>
        <w:tc>
          <w:tcPr>
            <w:tcW w:w="5000" w:type="pct"/>
            <w:gridSpan w:val="2"/>
          </w:tcPr>
          <w:p w:rsidR="00A7672E" w:rsidRDefault="00045E04">
            <w:pPr>
              <w:pStyle w:val="SectionTitle"/>
            </w:pPr>
            <w:r>
              <w:lastRenderedPageBreak/>
              <w:t>Research Grant</w:t>
            </w:r>
            <w:r w:rsidR="00A7672E">
              <w:t>s</w:t>
            </w:r>
          </w:p>
        </w:tc>
      </w:tr>
      <w:tr w:rsidR="00A7672E" w:rsidTr="00CA6502">
        <w:tc>
          <w:tcPr>
            <w:tcW w:w="1223" w:type="pct"/>
          </w:tcPr>
          <w:p w:rsidR="00A7672E" w:rsidRDefault="00A7672E">
            <w:pPr>
              <w:pStyle w:val="NoTitle"/>
            </w:pPr>
          </w:p>
        </w:tc>
        <w:tc>
          <w:tcPr>
            <w:tcW w:w="3777" w:type="pct"/>
          </w:tcPr>
          <w:p w:rsidR="00CA7109" w:rsidRPr="00294332" w:rsidRDefault="00CA7109" w:rsidP="003D10F6">
            <w:pPr>
              <w:pStyle w:val="Objective"/>
              <w:numPr>
                <w:ilvl w:val="0"/>
                <w:numId w:val="34"/>
              </w:numPr>
              <w:rPr>
                <w:szCs w:val="22"/>
              </w:rPr>
            </w:pPr>
            <w:r w:rsidRPr="00294332">
              <w:rPr>
                <w:b/>
                <w:bCs/>
                <w:szCs w:val="22"/>
              </w:rPr>
              <w:t>M. Fraiwan</w:t>
            </w:r>
            <w:r w:rsidRPr="00294332">
              <w:rPr>
                <w:szCs w:val="22"/>
              </w:rPr>
              <w:t xml:space="preserve"> and O. Aljarrah, “Obstacle Avoidance in Autonomous Airborne Systems”</w:t>
            </w:r>
            <w:r w:rsidR="003D10F6" w:rsidRPr="00294332">
              <w:rPr>
                <w:szCs w:val="22"/>
              </w:rPr>
              <w:t>, King Abdullah Desig</w:t>
            </w:r>
            <w:r w:rsidR="00CC74CF" w:rsidRPr="00294332">
              <w:rPr>
                <w:szCs w:val="22"/>
              </w:rPr>
              <w:t>n and Development Bureau (KADDB</w:t>
            </w:r>
            <w:r w:rsidR="003D10F6" w:rsidRPr="00294332">
              <w:rPr>
                <w:szCs w:val="22"/>
              </w:rPr>
              <w:t>) in association with King Abdullah II Fund for Development (KAFD), 10000$</w:t>
            </w:r>
            <w:r w:rsidR="00B47501" w:rsidRPr="00294332">
              <w:rPr>
                <w:szCs w:val="22"/>
              </w:rPr>
              <w:t>, January 2012-January 2013.</w:t>
            </w:r>
            <w:r w:rsidR="003D10F6" w:rsidRPr="00294332">
              <w:rPr>
                <w:szCs w:val="22"/>
              </w:rPr>
              <w:t xml:space="preserve">   </w:t>
            </w:r>
          </w:p>
          <w:p w:rsidR="0053119A" w:rsidRPr="00294332" w:rsidRDefault="000D00DD" w:rsidP="0053119A">
            <w:pPr>
              <w:pStyle w:val="Objective"/>
              <w:numPr>
                <w:ilvl w:val="0"/>
                <w:numId w:val="34"/>
              </w:numPr>
              <w:rPr>
                <w:szCs w:val="22"/>
              </w:rPr>
            </w:pPr>
            <w:r w:rsidRPr="00294332">
              <w:rPr>
                <w:b/>
                <w:bCs/>
                <w:szCs w:val="22"/>
              </w:rPr>
              <w:lastRenderedPageBreak/>
              <w:t>M. Fraiwan</w:t>
            </w:r>
            <w:r w:rsidR="00804A06" w:rsidRPr="00294332">
              <w:rPr>
                <w:szCs w:val="22"/>
              </w:rPr>
              <w:t xml:space="preserve">, Natheer </w:t>
            </w:r>
            <w:r w:rsidRPr="00294332">
              <w:rPr>
                <w:szCs w:val="22"/>
              </w:rPr>
              <w:t>Khasawneh</w:t>
            </w:r>
            <w:r w:rsidR="00804A06" w:rsidRPr="00294332">
              <w:rPr>
                <w:szCs w:val="22"/>
              </w:rPr>
              <w:t xml:space="preserve">, and O. Aljarrah, “Development of an Autonomous Airborne Robotic Campus Monitoring System”, JUST Deanship of Research, 22000$, </w:t>
            </w:r>
            <w:r w:rsidR="00D15572" w:rsidRPr="00294332">
              <w:rPr>
                <w:szCs w:val="22"/>
              </w:rPr>
              <w:t>January 2012-June 2013.</w:t>
            </w:r>
          </w:p>
          <w:p w:rsidR="003B58A8" w:rsidRPr="00294332" w:rsidRDefault="005436AF" w:rsidP="00D15572">
            <w:pPr>
              <w:pStyle w:val="Objective"/>
              <w:numPr>
                <w:ilvl w:val="0"/>
                <w:numId w:val="34"/>
              </w:numPr>
              <w:rPr>
                <w:szCs w:val="22"/>
              </w:rPr>
            </w:pPr>
            <w:r w:rsidRPr="00294332">
              <w:rPr>
                <w:szCs w:val="22"/>
              </w:rPr>
              <w:t xml:space="preserve">M. Quwaider and </w:t>
            </w:r>
            <w:r w:rsidRPr="00294332">
              <w:rPr>
                <w:b/>
                <w:bCs/>
                <w:szCs w:val="22"/>
              </w:rPr>
              <w:t>M. Fraiwan</w:t>
            </w:r>
            <w:r w:rsidR="004654A0" w:rsidRPr="00294332">
              <w:rPr>
                <w:szCs w:val="22"/>
              </w:rPr>
              <w:t>, “Human Vital Signs Monitoring Using Wireless Body Area Networks”</w:t>
            </w:r>
            <w:r w:rsidR="00EE13BB" w:rsidRPr="00294332">
              <w:rPr>
                <w:szCs w:val="22"/>
              </w:rPr>
              <w:t xml:space="preserve"> JUST Deanship of Research, </w:t>
            </w:r>
            <w:r w:rsidR="007F1E12" w:rsidRPr="00294332">
              <w:rPr>
                <w:szCs w:val="22"/>
              </w:rPr>
              <w:t>14000$, January 2012-June 2013.</w:t>
            </w:r>
          </w:p>
          <w:p w:rsidR="0053119A" w:rsidRPr="00294332" w:rsidRDefault="003B58A8" w:rsidP="003B58A8">
            <w:pPr>
              <w:pStyle w:val="Objective"/>
              <w:numPr>
                <w:ilvl w:val="0"/>
                <w:numId w:val="34"/>
              </w:numPr>
              <w:rPr>
                <w:szCs w:val="22"/>
              </w:rPr>
            </w:pPr>
            <w:r w:rsidRPr="00294332">
              <w:rPr>
                <w:szCs w:val="22"/>
              </w:rPr>
              <w:t xml:space="preserve">Basheer Al-Duwairi, N. Khasawneh, and </w:t>
            </w:r>
            <w:r w:rsidRPr="00294332">
              <w:rPr>
                <w:b/>
                <w:bCs/>
                <w:szCs w:val="22"/>
              </w:rPr>
              <w:t>M. Fraiwan</w:t>
            </w:r>
            <w:r w:rsidRPr="00294332">
              <w:rPr>
                <w:szCs w:val="22"/>
              </w:rPr>
              <w:t>, “characterization and detection of SMS commanded-and-controlled mobile botnets”, 4000$, January 2012-January 2013.</w:t>
            </w:r>
          </w:p>
          <w:p w:rsidR="0053119A" w:rsidRPr="00294332" w:rsidRDefault="008D6294" w:rsidP="00917055">
            <w:pPr>
              <w:pStyle w:val="Objective"/>
              <w:numPr>
                <w:ilvl w:val="0"/>
                <w:numId w:val="34"/>
              </w:numPr>
              <w:rPr>
                <w:szCs w:val="22"/>
              </w:rPr>
            </w:pPr>
            <w:r w:rsidRPr="00294332">
              <w:rPr>
                <w:b/>
                <w:bCs/>
                <w:szCs w:val="22"/>
              </w:rPr>
              <w:t xml:space="preserve">M. Fraiwan </w:t>
            </w:r>
            <w:r w:rsidRPr="00294332">
              <w:rPr>
                <w:szCs w:val="22"/>
              </w:rPr>
              <w:t>and N. Khasawneh, “Research and Development of Practical Applications for the Kinect Sensor Kit”, JUST Deanship of Research. 14500</w:t>
            </w:r>
            <w:r w:rsidR="00804A06" w:rsidRPr="00294332">
              <w:rPr>
                <w:szCs w:val="22"/>
              </w:rPr>
              <w:t>$</w:t>
            </w:r>
            <w:r w:rsidR="00D15572" w:rsidRPr="00294332">
              <w:rPr>
                <w:szCs w:val="22"/>
              </w:rPr>
              <w:t>,</w:t>
            </w:r>
            <w:r w:rsidR="00804A06" w:rsidRPr="00294332">
              <w:rPr>
                <w:szCs w:val="22"/>
              </w:rPr>
              <w:t xml:space="preserve"> </w:t>
            </w:r>
            <w:r w:rsidR="00D15572" w:rsidRPr="00294332">
              <w:rPr>
                <w:szCs w:val="22"/>
              </w:rPr>
              <w:t>April 2011- July 2012.</w:t>
            </w:r>
            <w:r w:rsidR="0053119A" w:rsidRPr="00294332">
              <w:rPr>
                <w:szCs w:val="22"/>
              </w:rPr>
              <w:t xml:space="preserve"> </w:t>
            </w:r>
          </w:p>
          <w:p w:rsidR="0053119A" w:rsidRPr="00294332" w:rsidRDefault="0053119A" w:rsidP="00B52D57">
            <w:pPr>
              <w:pStyle w:val="BodyText"/>
              <w:numPr>
                <w:ilvl w:val="0"/>
                <w:numId w:val="34"/>
              </w:numPr>
              <w:rPr>
                <w:szCs w:val="22"/>
              </w:rPr>
            </w:pPr>
            <w:r w:rsidRPr="00294332">
              <w:rPr>
                <w:szCs w:val="22"/>
              </w:rPr>
              <w:t xml:space="preserve">Iowa State University Student travel award to participate in </w:t>
            </w:r>
            <w:r w:rsidR="00B52D57" w:rsidRPr="00294332">
              <w:rPr>
                <w:szCs w:val="22"/>
              </w:rPr>
              <w:t>IEEE Global Communications Conference (GLOBECOM)</w:t>
            </w:r>
            <w:r w:rsidRPr="00294332">
              <w:rPr>
                <w:szCs w:val="22"/>
              </w:rPr>
              <w:t xml:space="preserve">, 2008, New Orleans, </w:t>
            </w:r>
            <w:r w:rsidR="00B52D57" w:rsidRPr="00294332">
              <w:rPr>
                <w:szCs w:val="22"/>
              </w:rPr>
              <w:t>LA, USA.</w:t>
            </w:r>
            <w:r w:rsidR="0043605C" w:rsidRPr="00294332">
              <w:rPr>
                <w:szCs w:val="22"/>
              </w:rPr>
              <w:t xml:space="preserve"> (with research paper accepted in conference)</w:t>
            </w:r>
            <w:r w:rsidRPr="00294332">
              <w:rPr>
                <w:szCs w:val="22"/>
              </w:rPr>
              <w:t xml:space="preserve"> </w:t>
            </w:r>
          </w:p>
          <w:p w:rsidR="00917055" w:rsidRPr="00294332" w:rsidRDefault="0053119A" w:rsidP="0053119A">
            <w:pPr>
              <w:pStyle w:val="BodyText"/>
              <w:numPr>
                <w:ilvl w:val="0"/>
                <w:numId w:val="34"/>
              </w:numPr>
              <w:rPr>
                <w:szCs w:val="22"/>
              </w:rPr>
            </w:pPr>
            <w:r w:rsidRPr="00294332">
              <w:rPr>
                <w:szCs w:val="22"/>
              </w:rPr>
              <w:t>Student t</w:t>
            </w:r>
            <w:r w:rsidR="00917055" w:rsidRPr="00294332">
              <w:rPr>
                <w:szCs w:val="22"/>
              </w:rPr>
              <w:t xml:space="preserve">ravel award to </w:t>
            </w:r>
            <w:r w:rsidRPr="00294332">
              <w:rPr>
                <w:szCs w:val="22"/>
              </w:rPr>
              <w:t>participate in the Passive and Active Measurements Workshop (</w:t>
            </w:r>
            <w:r w:rsidR="00917055" w:rsidRPr="00294332">
              <w:rPr>
                <w:szCs w:val="22"/>
              </w:rPr>
              <w:t>PAM</w:t>
            </w:r>
            <w:r w:rsidRPr="00294332">
              <w:rPr>
                <w:szCs w:val="22"/>
              </w:rPr>
              <w:t>),</w:t>
            </w:r>
            <w:r w:rsidR="00917055" w:rsidRPr="00294332">
              <w:rPr>
                <w:szCs w:val="22"/>
              </w:rPr>
              <w:t xml:space="preserve"> 2008</w:t>
            </w:r>
            <w:r w:rsidRPr="00294332">
              <w:rPr>
                <w:szCs w:val="22"/>
              </w:rPr>
              <w:t>, Cleveland, Ohio, USA</w:t>
            </w:r>
            <w:r w:rsidR="00917055" w:rsidRPr="00294332">
              <w:rPr>
                <w:szCs w:val="22"/>
              </w:rPr>
              <w:t>.</w:t>
            </w:r>
          </w:p>
          <w:p w:rsidR="00A43FC0" w:rsidRPr="00294332" w:rsidRDefault="0053119A" w:rsidP="0053119A">
            <w:pPr>
              <w:pStyle w:val="BodyText"/>
              <w:numPr>
                <w:ilvl w:val="0"/>
                <w:numId w:val="34"/>
              </w:numPr>
              <w:rPr>
                <w:szCs w:val="22"/>
              </w:rPr>
            </w:pPr>
            <w:r w:rsidRPr="00294332">
              <w:rPr>
                <w:szCs w:val="22"/>
              </w:rPr>
              <w:t>Student travel award to participate in USENIX Symposium on Networked Systems Design and Implementation (NSDI), 2005, Boston, MA, USA.</w:t>
            </w:r>
          </w:p>
          <w:p w:rsidR="0053119A" w:rsidRPr="00917055" w:rsidRDefault="00A43FC0" w:rsidP="0035059C">
            <w:pPr>
              <w:pStyle w:val="BodyText"/>
              <w:numPr>
                <w:ilvl w:val="0"/>
                <w:numId w:val="34"/>
              </w:numPr>
            </w:pPr>
            <w:r w:rsidRPr="00294332">
              <w:rPr>
                <w:szCs w:val="22"/>
              </w:rPr>
              <w:t xml:space="preserve">ECE Iowa State’s </w:t>
            </w:r>
            <w:r w:rsidR="000D00DD" w:rsidRPr="00294332">
              <w:rPr>
                <w:szCs w:val="22"/>
              </w:rPr>
              <w:t>Premium</w:t>
            </w:r>
            <w:r w:rsidRPr="00294332">
              <w:rPr>
                <w:szCs w:val="22"/>
              </w:rPr>
              <w:t xml:space="preserve"> for Academic Excellence Award (PACE) for </w:t>
            </w:r>
            <w:r w:rsidR="00CA7109" w:rsidRPr="00294332">
              <w:rPr>
                <w:szCs w:val="22"/>
              </w:rPr>
              <w:t>fall</w:t>
            </w:r>
            <w:r w:rsidRPr="00294332">
              <w:rPr>
                <w:szCs w:val="22"/>
              </w:rPr>
              <w:t xml:space="preserve"> 2003.</w:t>
            </w:r>
            <w:r w:rsidR="0053119A">
              <w:t xml:space="preserve"> </w:t>
            </w:r>
          </w:p>
        </w:tc>
      </w:tr>
      <w:tr w:rsidR="00045E04" w:rsidTr="00CA6502">
        <w:trPr>
          <w:cantSplit/>
        </w:trPr>
        <w:tc>
          <w:tcPr>
            <w:tcW w:w="5000" w:type="pct"/>
            <w:gridSpan w:val="2"/>
          </w:tcPr>
          <w:p w:rsidR="00045E04" w:rsidRDefault="00045E04" w:rsidP="001B74DA">
            <w:pPr>
              <w:pStyle w:val="SectionTitle"/>
            </w:pPr>
            <w:r>
              <w:lastRenderedPageBreak/>
              <w:t>awards</w:t>
            </w:r>
          </w:p>
        </w:tc>
      </w:tr>
      <w:tr w:rsidR="00045E04" w:rsidTr="00CA6502">
        <w:tc>
          <w:tcPr>
            <w:tcW w:w="1223" w:type="pct"/>
          </w:tcPr>
          <w:p w:rsidR="00045E04" w:rsidRDefault="00045E04" w:rsidP="001B74DA">
            <w:pPr>
              <w:pStyle w:val="NoTitle"/>
            </w:pPr>
          </w:p>
          <w:p w:rsidR="007D63D0" w:rsidRDefault="007D63D0" w:rsidP="001B74DA">
            <w:pPr>
              <w:pStyle w:val="NoTitle"/>
            </w:pPr>
          </w:p>
        </w:tc>
        <w:tc>
          <w:tcPr>
            <w:tcW w:w="3777" w:type="pct"/>
          </w:tcPr>
          <w:p w:rsidR="00D11B10" w:rsidRPr="00D11B10" w:rsidRDefault="00D11B10" w:rsidP="00983114">
            <w:pPr>
              <w:pStyle w:val="Objective"/>
              <w:numPr>
                <w:ilvl w:val="0"/>
                <w:numId w:val="35"/>
              </w:numPr>
              <w:rPr>
                <w:b/>
                <w:bCs/>
              </w:rPr>
            </w:pPr>
            <w:r w:rsidRPr="00D11B10">
              <w:rPr>
                <w:b/>
                <w:bCs/>
              </w:rPr>
              <w:t>First Place</w:t>
            </w:r>
            <w:r w:rsidR="00983114">
              <w:rPr>
                <w:b/>
                <w:bCs/>
              </w:rPr>
              <w:t xml:space="preserve">, </w:t>
            </w:r>
            <w:r w:rsidR="00983114" w:rsidRPr="00983114">
              <w:t>2</w:t>
            </w:r>
            <w:r w:rsidR="00983114" w:rsidRPr="00983114">
              <w:rPr>
                <w:vertAlign w:val="superscript"/>
              </w:rPr>
              <w:t>nd</w:t>
            </w:r>
            <w:r w:rsidR="00983114" w:rsidRPr="00983114">
              <w:t xml:space="preserve"> University Robotics Competition, Jordan 2013</w:t>
            </w:r>
            <w:r w:rsidR="00983114">
              <w:t xml:space="preserve"> (65 teams, 13 universities)</w:t>
            </w:r>
            <w:r w:rsidR="00983114" w:rsidRPr="00983114">
              <w:t>, for research on Obstacle Avoidance in Autonomous Airborne Systems.</w:t>
            </w:r>
          </w:p>
          <w:p w:rsidR="000D00DD" w:rsidRDefault="00F856A7" w:rsidP="000D00DD">
            <w:pPr>
              <w:pStyle w:val="Objective"/>
              <w:numPr>
                <w:ilvl w:val="0"/>
                <w:numId w:val="35"/>
              </w:numPr>
            </w:pPr>
            <w:r w:rsidRPr="000D00DD">
              <w:rPr>
                <w:b/>
                <w:bCs/>
              </w:rPr>
              <w:t>First Place</w:t>
            </w:r>
            <w:r>
              <w:t xml:space="preserve">, </w:t>
            </w:r>
            <w:r w:rsidRPr="00F856A7">
              <w:t>2011 NYUAD International Hackathon for the Social Good in the Arab World</w:t>
            </w:r>
            <w:r w:rsidR="000D00DD">
              <w:t>, for research on using serious gaming in physiotherapy of Cerebral Palsy patients.</w:t>
            </w:r>
          </w:p>
          <w:p w:rsidR="000D00DD" w:rsidRPr="000D00DD" w:rsidRDefault="000D00DD" w:rsidP="000D00DD">
            <w:pPr>
              <w:pStyle w:val="BodyText"/>
              <w:numPr>
                <w:ilvl w:val="0"/>
                <w:numId w:val="35"/>
              </w:numPr>
            </w:pPr>
            <w:r w:rsidRPr="000D00DD">
              <w:rPr>
                <w:b/>
                <w:bCs/>
              </w:rPr>
              <w:t>Best Student poster award</w:t>
            </w:r>
            <w:r>
              <w:t>, Undergraduate Research Conference URC 2011, Dubai, UAE.</w:t>
            </w:r>
          </w:p>
          <w:p w:rsidR="00AF4EFB" w:rsidRDefault="000D00DD" w:rsidP="00AF4EFB">
            <w:pPr>
              <w:pStyle w:val="Objective"/>
              <w:numPr>
                <w:ilvl w:val="0"/>
                <w:numId w:val="35"/>
              </w:numPr>
            </w:pPr>
            <w:r>
              <w:rPr>
                <w:b/>
                <w:bCs/>
              </w:rPr>
              <w:t>Third</w:t>
            </w:r>
            <w:r w:rsidRPr="000D00DD">
              <w:rPr>
                <w:b/>
                <w:bCs/>
              </w:rPr>
              <w:t xml:space="preserve"> Place</w:t>
            </w:r>
            <w:r>
              <w:t xml:space="preserve">, 2011 </w:t>
            </w:r>
            <w:r w:rsidR="00835001">
              <w:t>Microsoft</w:t>
            </w:r>
            <w:r>
              <w:t xml:space="preserve"> Imagine Cup regional qualifiers, for research on using the Xbox Kinect in developing an Arabic sign language to speech system.</w:t>
            </w:r>
          </w:p>
          <w:p w:rsidR="00917055" w:rsidRPr="00917055" w:rsidRDefault="003B7569" w:rsidP="00621463">
            <w:pPr>
              <w:pStyle w:val="Objective"/>
              <w:numPr>
                <w:ilvl w:val="0"/>
                <w:numId w:val="35"/>
              </w:numPr>
            </w:pPr>
            <w:r w:rsidRPr="003B7569">
              <w:t>Best IT Innovation Award at the Network for Ear</w:t>
            </w:r>
            <w:r>
              <w:t>thquake Engineering Simulation</w:t>
            </w:r>
            <w:r w:rsidRPr="003B7569">
              <w:t xml:space="preserve"> (NEES) 6th Annual Meeting</w:t>
            </w:r>
            <w:r>
              <w:t xml:space="preserve">. The award </w:t>
            </w:r>
            <w:r>
              <w:lastRenderedPageBreak/>
              <w:t>named the</w:t>
            </w:r>
            <w:r w:rsidRPr="003B7569">
              <w:t xml:space="preserve"> real-time system visualization tool (RSVtool) as the best new IT technique or produc</w:t>
            </w:r>
            <w:r>
              <w:t>t developed during 2007</w:t>
            </w:r>
            <w:r w:rsidRPr="003B7569">
              <w:t>.</w:t>
            </w:r>
            <w:r w:rsidR="00AF4EFB">
              <w:t xml:space="preserve"> See </w:t>
            </w:r>
            <w:hyperlink r:id="rId10" w:history="1">
              <w:r w:rsidR="00AF4EFB" w:rsidRPr="00D05A70">
                <w:rPr>
                  <w:rStyle w:val="Hyperlink"/>
                  <w:sz w:val="20"/>
                </w:rPr>
                <w:t>http://www-archive.ece.iastate.edu/no_cache/news/article/article/1832/1255.html</w:t>
              </w:r>
            </w:hyperlink>
          </w:p>
        </w:tc>
      </w:tr>
      <w:tr w:rsidR="008427A9" w:rsidTr="00CA6502">
        <w:trPr>
          <w:cantSplit/>
        </w:trPr>
        <w:tc>
          <w:tcPr>
            <w:tcW w:w="5000" w:type="pct"/>
            <w:gridSpan w:val="2"/>
          </w:tcPr>
          <w:p w:rsidR="008427A9" w:rsidRDefault="008427A9" w:rsidP="00C706F9">
            <w:pPr>
              <w:pStyle w:val="SectionTitle"/>
            </w:pPr>
            <w:r>
              <w:lastRenderedPageBreak/>
              <w:t>community activities</w:t>
            </w:r>
          </w:p>
        </w:tc>
      </w:tr>
      <w:tr w:rsidR="008427A9" w:rsidTr="00CA6502">
        <w:tc>
          <w:tcPr>
            <w:tcW w:w="1223" w:type="pct"/>
          </w:tcPr>
          <w:p w:rsidR="008427A9" w:rsidRDefault="008427A9" w:rsidP="00C706F9">
            <w:pPr>
              <w:pStyle w:val="NoTitle"/>
            </w:pPr>
          </w:p>
        </w:tc>
        <w:tc>
          <w:tcPr>
            <w:tcW w:w="3777" w:type="pct"/>
          </w:tcPr>
          <w:p w:rsidR="00FE0226" w:rsidRDefault="00FE0226" w:rsidP="00BA17C8">
            <w:pPr>
              <w:pStyle w:val="Objective"/>
              <w:numPr>
                <w:ilvl w:val="0"/>
                <w:numId w:val="36"/>
              </w:numPr>
            </w:pPr>
            <w:r>
              <w:t>United Arab Emirates ministry of education committee on ICT curriculum development.</w:t>
            </w:r>
          </w:p>
          <w:p w:rsidR="00FE0226" w:rsidRDefault="00FE0226" w:rsidP="00BA17C8">
            <w:pPr>
              <w:pStyle w:val="Objective"/>
              <w:numPr>
                <w:ilvl w:val="0"/>
                <w:numId w:val="36"/>
              </w:numPr>
            </w:pPr>
            <w:r>
              <w:t xml:space="preserve">Smart Mobile Security, UAE competition organizing committee. </w:t>
            </w:r>
          </w:p>
          <w:p w:rsidR="009A5128" w:rsidRDefault="00B67091" w:rsidP="00BA17C8">
            <w:pPr>
              <w:pStyle w:val="Objective"/>
              <w:numPr>
                <w:ilvl w:val="0"/>
                <w:numId w:val="36"/>
              </w:numPr>
            </w:pPr>
            <w:r>
              <w:t>Reviewer for the following Journal</w:t>
            </w:r>
            <w:r w:rsidR="000D3AB5">
              <w:t>s</w:t>
            </w:r>
            <w:r>
              <w:t xml:space="preserve"> and conferences: </w:t>
            </w:r>
            <w:r w:rsidR="0063139B">
              <w:t>IEEE Transactions of Smart Grid,</w:t>
            </w:r>
            <w:r w:rsidR="00D10B21">
              <w:t xml:space="preserve"> </w:t>
            </w:r>
            <w:r w:rsidR="00080B5D">
              <w:t xml:space="preserve">IEEE Transactions on Education, </w:t>
            </w:r>
            <w:r w:rsidR="00D10B21">
              <w:t>Tylor and Francis Human Computer Interface,</w:t>
            </w:r>
            <w:r w:rsidR="0063139B">
              <w:t xml:space="preserve"> </w:t>
            </w:r>
            <w:r>
              <w:t xml:space="preserve">IEEE Infocom, IEEE ICC, IEEE Globecom, IEEE IPCC, IFIP Networking, IEEE TPDS, Elsevier Computer Communications, Elsevier Computer </w:t>
            </w:r>
            <w:r w:rsidR="00BA17C8">
              <w:t>Networks, IEEE IPDPS, IEEE RTSS,</w:t>
            </w:r>
            <w:r w:rsidR="00103DA3">
              <w:t xml:space="preserve"> </w:t>
            </w:r>
            <w:r w:rsidR="00103DA3" w:rsidRPr="00103DA3">
              <w:t>IEEE Multidisciplinary Engineering Education Magazine</w:t>
            </w:r>
            <w:r w:rsidR="00BA17C8">
              <w:t xml:space="preserve">, </w:t>
            </w:r>
            <w:r w:rsidR="00BA17C8" w:rsidRPr="00BA17C8">
              <w:t> IEEE Student Conference on Research and Development</w:t>
            </w:r>
            <w:r w:rsidR="00BA17C8">
              <w:t>.</w:t>
            </w:r>
          </w:p>
          <w:p w:rsidR="009A5128" w:rsidRPr="009A5128" w:rsidRDefault="009A5128" w:rsidP="009A5128">
            <w:pPr>
              <w:pStyle w:val="BodyText"/>
              <w:numPr>
                <w:ilvl w:val="0"/>
                <w:numId w:val="36"/>
              </w:numPr>
            </w:pPr>
            <w:r>
              <w:t>Judging panel at the National Technology parade 2013</w:t>
            </w:r>
            <w:r w:rsidR="0074237C">
              <w:t>, 2011</w:t>
            </w:r>
            <w:r>
              <w:t>, 2009.</w:t>
            </w:r>
          </w:p>
          <w:p w:rsidR="000D3AB5" w:rsidRDefault="0015686C" w:rsidP="0015686C">
            <w:pPr>
              <w:pStyle w:val="Objective"/>
              <w:numPr>
                <w:ilvl w:val="0"/>
                <w:numId w:val="36"/>
              </w:numPr>
            </w:pPr>
            <w:r>
              <w:t>Program committee for URC</w:t>
            </w:r>
            <w:r w:rsidR="00B67091">
              <w:t>’11, URC’12</w:t>
            </w:r>
            <w:r>
              <w:t xml:space="preserve">, </w:t>
            </w:r>
            <w:r w:rsidR="00506EF0">
              <w:t>URC’13,</w:t>
            </w:r>
            <w:r w:rsidR="00D10B21">
              <w:t xml:space="preserve"> URC’14,</w:t>
            </w:r>
            <w:r w:rsidR="00506EF0">
              <w:t xml:space="preserve"> </w:t>
            </w:r>
            <w:r>
              <w:t>ICICS</w:t>
            </w:r>
            <w:r w:rsidR="00B67091">
              <w:t>’11, ICICS’12</w:t>
            </w:r>
            <w:r w:rsidR="00D10B21">
              <w:t>, ICICS’13, ICICS 2014.</w:t>
            </w:r>
          </w:p>
          <w:p w:rsidR="000D3AB5" w:rsidRDefault="000D3AB5" w:rsidP="000D3AB5">
            <w:pPr>
              <w:pStyle w:val="Objective"/>
              <w:numPr>
                <w:ilvl w:val="0"/>
                <w:numId w:val="36"/>
              </w:numPr>
            </w:pPr>
            <w:r>
              <w:t>Volunteer at the 2008 IEEE R4 International Conference on Electro/Information Technology.</w:t>
            </w:r>
          </w:p>
          <w:p w:rsidR="00725B49" w:rsidRPr="000D3AB5" w:rsidRDefault="000D3AB5" w:rsidP="0089348A">
            <w:pPr>
              <w:pStyle w:val="BodyText"/>
              <w:numPr>
                <w:ilvl w:val="0"/>
                <w:numId w:val="36"/>
              </w:numPr>
            </w:pPr>
            <w:r>
              <w:t>Volunteer for Habitat for Humanity</w:t>
            </w:r>
            <w:r w:rsidR="009B0292">
              <w:t>, 2008</w:t>
            </w:r>
            <w:r>
              <w:t>.</w:t>
            </w:r>
          </w:p>
        </w:tc>
      </w:tr>
      <w:tr w:rsidR="00717E80" w:rsidTr="00CA6502">
        <w:trPr>
          <w:cantSplit/>
        </w:trPr>
        <w:tc>
          <w:tcPr>
            <w:tcW w:w="5000" w:type="pct"/>
            <w:gridSpan w:val="2"/>
          </w:tcPr>
          <w:p w:rsidR="00717E80" w:rsidRDefault="00717E80" w:rsidP="001B74DA">
            <w:pPr>
              <w:pStyle w:val="SectionTitle"/>
            </w:pPr>
            <w:r>
              <w:t>Teaching experience</w:t>
            </w:r>
          </w:p>
        </w:tc>
      </w:tr>
      <w:tr w:rsidR="00717E80" w:rsidTr="00CA6502">
        <w:tc>
          <w:tcPr>
            <w:tcW w:w="1223" w:type="pct"/>
          </w:tcPr>
          <w:p w:rsidR="00717E80" w:rsidRDefault="00717E80" w:rsidP="001B74DA">
            <w:pPr>
              <w:pStyle w:val="NoTitle"/>
            </w:pPr>
          </w:p>
        </w:tc>
        <w:tc>
          <w:tcPr>
            <w:tcW w:w="3777" w:type="pct"/>
          </w:tcPr>
          <w:tbl>
            <w:tblPr>
              <w:tblStyle w:val="TableGrid"/>
              <w:tblpPr w:leftFromText="180" w:rightFromText="180" w:tblpY="2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27"/>
              <w:gridCol w:w="3227"/>
            </w:tblGrid>
            <w:tr w:rsidR="006F4C8B" w:rsidTr="0089348A">
              <w:tc>
                <w:tcPr>
                  <w:tcW w:w="3227" w:type="dxa"/>
                </w:tcPr>
                <w:p w:rsidR="006F4C8B" w:rsidRPr="001218AF" w:rsidRDefault="006F4C8B" w:rsidP="006F4C8B">
                  <w:pPr>
                    <w:pStyle w:val="Objective"/>
                    <w:jc w:val="center"/>
                    <w:rPr>
                      <w:b/>
                      <w:bCs/>
                    </w:rPr>
                  </w:pPr>
                  <w:r w:rsidRPr="001218AF">
                    <w:rPr>
                      <w:b/>
                      <w:bCs/>
                    </w:rPr>
                    <w:t>Course Title</w:t>
                  </w:r>
                </w:p>
              </w:tc>
              <w:tc>
                <w:tcPr>
                  <w:tcW w:w="3227" w:type="dxa"/>
                </w:tcPr>
                <w:p w:rsidR="006F4C8B" w:rsidRPr="001218AF" w:rsidRDefault="00CA7109" w:rsidP="006F4C8B">
                  <w:pPr>
                    <w:pStyle w:val="Objective"/>
                    <w:jc w:val="center"/>
                    <w:rPr>
                      <w:b/>
                      <w:bCs/>
                    </w:rPr>
                  </w:pPr>
                  <w:r w:rsidRPr="001218AF">
                    <w:rPr>
                      <w:b/>
                      <w:bCs/>
                    </w:rPr>
                    <w:t>Semesters</w:t>
                  </w:r>
                  <w:r w:rsidR="0025601C" w:rsidRPr="001218AF">
                    <w:rPr>
                      <w:b/>
                      <w:bCs/>
                    </w:rPr>
                    <w:t xml:space="preserve"> taught</w:t>
                  </w:r>
                </w:p>
              </w:tc>
            </w:tr>
            <w:tr w:rsidR="00FF6DB2" w:rsidTr="008F04F1">
              <w:tc>
                <w:tcPr>
                  <w:tcW w:w="6454" w:type="dxa"/>
                  <w:gridSpan w:val="2"/>
                </w:tcPr>
                <w:p w:rsidR="00FF6DB2" w:rsidRPr="001218AF" w:rsidRDefault="00FF6DB2" w:rsidP="006F4C8B">
                  <w:pPr>
                    <w:pStyle w:val="Objective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ADPOLY</w:t>
                  </w:r>
                </w:p>
              </w:tc>
            </w:tr>
            <w:tr w:rsidR="00FA5F5F" w:rsidTr="0089348A">
              <w:tc>
                <w:tcPr>
                  <w:tcW w:w="3227" w:type="dxa"/>
                </w:tcPr>
                <w:p w:rsidR="00FA5F5F" w:rsidRPr="006C349F" w:rsidRDefault="006C349F" w:rsidP="006F4C8B">
                  <w:pPr>
                    <w:pStyle w:val="Objective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Storage Networking, Cloud Computing Security, </w:t>
                  </w:r>
                  <w:r w:rsidR="001000AC">
                    <w:rPr>
                      <w:bCs/>
                    </w:rPr>
                    <w:t xml:space="preserve">Wireless Networks Security, </w:t>
                  </w:r>
                  <w:r w:rsidR="00FF6DB2">
                    <w:rPr>
                      <w:bCs/>
                    </w:rPr>
                    <w:t>Routing and switching, logic design, operating systems security, network security</w:t>
                  </w:r>
                </w:p>
              </w:tc>
              <w:tc>
                <w:tcPr>
                  <w:tcW w:w="3227" w:type="dxa"/>
                </w:tcPr>
                <w:p w:rsidR="00FA5F5F" w:rsidRPr="00FF6DB2" w:rsidRDefault="00FF6DB2" w:rsidP="006F4C8B">
                  <w:pPr>
                    <w:pStyle w:val="Objective"/>
                    <w:jc w:val="center"/>
                    <w:rPr>
                      <w:b/>
                      <w:bCs/>
                      <w:szCs w:val="22"/>
                    </w:rPr>
                  </w:pPr>
                  <w:r w:rsidRPr="00FF6DB2">
                    <w:rPr>
                      <w:b/>
                      <w:bCs/>
                      <w:szCs w:val="22"/>
                    </w:rPr>
                    <w:t>Q3,4 2013-14</w:t>
                  </w:r>
                </w:p>
                <w:p w:rsidR="00FF6DB2" w:rsidRPr="00FF6DB2" w:rsidRDefault="00FF6DB2" w:rsidP="00FF6DB2">
                  <w:pPr>
                    <w:pStyle w:val="BodyText"/>
                    <w:jc w:val="center"/>
                    <w:rPr>
                      <w:b/>
                    </w:rPr>
                  </w:pPr>
                  <w:r w:rsidRPr="00FF6DB2">
                    <w:rPr>
                      <w:b/>
                      <w:szCs w:val="22"/>
                    </w:rPr>
                    <w:t>Q1, 2014-2015</w:t>
                  </w:r>
                </w:p>
              </w:tc>
            </w:tr>
            <w:tr w:rsidR="00FF6DB2" w:rsidTr="00A0152C">
              <w:tc>
                <w:tcPr>
                  <w:tcW w:w="6454" w:type="dxa"/>
                  <w:gridSpan w:val="2"/>
                </w:tcPr>
                <w:p w:rsidR="00FF6DB2" w:rsidRPr="00FF6DB2" w:rsidRDefault="00FF6DB2" w:rsidP="006F4C8B">
                  <w:pPr>
                    <w:pStyle w:val="Objective"/>
                    <w:jc w:val="center"/>
                    <w:rPr>
                      <w:b/>
                      <w:bCs/>
                      <w:szCs w:val="22"/>
                    </w:rPr>
                  </w:pPr>
                  <w:r w:rsidRPr="00FF6DB2">
                    <w:rPr>
                      <w:b/>
                      <w:bCs/>
                    </w:rPr>
                    <w:t>JUST</w:t>
                  </w:r>
                </w:p>
              </w:tc>
            </w:tr>
            <w:tr w:rsidR="00DB1EF7" w:rsidTr="0089348A">
              <w:tc>
                <w:tcPr>
                  <w:tcW w:w="3227" w:type="dxa"/>
                </w:tcPr>
                <w:p w:rsidR="00DB1EF7" w:rsidRPr="00DB1EF7" w:rsidRDefault="00DB1EF7" w:rsidP="006F4C8B">
                  <w:pPr>
                    <w:pStyle w:val="Objective"/>
                    <w:jc w:val="center"/>
                  </w:pPr>
                  <w:r w:rsidRPr="00DB1EF7">
                    <w:t>Operating Systems</w:t>
                  </w:r>
                </w:p>
              </w:tc>
              <w:tc>
                <w:tcPr>
                  <w:tcW w:w="3227" w:type="dxa"/>
                </w:tcPr>
                <w:p w:rsidR="00DB1EF7" w:rsidRPr="00DB1EF7" w:rsidRDefault="00DB1EF7" w:rsidP="006F4C8B">
                  <w:pPr>
                    <w:pStyle w:val="Objective"/>
                    <w:jc w:val="center"/>
                  </w:pPr>
                  <w:r>
                    <w:t>Summer’12, Fall ’12, Spring’12</w:t>
                  </w:r>
                  <w:r w:rsidR="003D4DD0">
                    <w:t>, Spring’13</w:t>
                  </w:r>
                  <w:r w:rsidR="00200C77">
                    <w:t xml:space="preserve">, Summer </w:t>
                  </w:r>
                  <w:r w:rsidR="003C60E1">
                    <w:t>’</w:t>
                  </w:r>
                  <w:r w:rsidR="00200C77">
                    <w:t>13</w:t>
                  </w:r>
                  <w:r w:rsidR="0089348A">
                    <w:t>, Fall’13</w:t>
                  </w:r>
                </w:p>
              </w:tc>
            </w:tr>
            <w:tr w:rsidR="00DB1EF7" w:rsidTr="0089348A">
              <w:tc>
                <w:tcPr>
                  <w:tcW w:w="3227" w:type="dxa"/>
                </w:tcPr>
                <w:p w:rsidR="00DB1EF7" w:rsidRPr="00DB1EF7" w:rsidRDefault="00DB1EF7" w:rsidP="006F4C8B">
                  <w:pPr>
                    <w:pStyle w:val="Objective"/>
                    <w:jc w:val="center"/>
                  </w:pPr>
                  <w:r>
                    <w:lastRenderedPageBreak/>
                    <w:t>Cloud Computing</w:t>
                  </w:r>
                </w:p>
              </w:tc>
              <w:tc>
                <w:tcPr>
                  <w:tcW w:w="3227" w:type="dxa"/>
                </w:tcPr>
                <w:p w:rsidR="00DB1EF7" w:rsidRPr="00DB1EF7" w:rsidRDefault="00DB1EF7" w:rsidP="006F4C8B">
                  <w:pPr>
                    <w:pStyle w:val="Objective"/>
                    <w:jc w:val="center"/>
                  </w:pPr>
                  <w:r w:rsidRPr="00DB1EF7">
                    <w:t>Fall’12</w:t>
                  </w:r>
                </w:p>
              </w:tc>
            </w:tr>
            <w:tr w:rsidR="006F4C8B" w:rsidTr="0089348A">
              <w:tc>
                <w:tcPr>
                  <w:tcW w:w="3227" w:type="dxa"/>
                </w:tcPr>
                <w:p w:rsidR="006F4C8B" w:rsidRDefault="0025601C" w:rsidP="0025601C">
                  <w:pPr>
                    <w:pStyle w:val="Objective"/>
                    <w:jc w:val="center"/>
                  </w:pPr>
                  <w:r>
                    <w:t xml:space="preserve">Digital </w:t>
                  </w:r>
                  <w:r w:rsidR="00475A37">
                    <w:t xml:space="preserve">Logic </w:t>
                  </w:r>
                  <w:r>
                    <w:t>Design</w:t>
                  </w:r>
                </w:p>
              </w:tc>
              <w:tc>
                <w:tcPr>
                  <w:tcW w:w="3227" w:type="dxa"/>
                </w:tcPr>
                <w:p w:rsidR="006F4C8B" w:rsidRDefault="001218AF" w:rsidP="001B74DA">
                  <w:pPr>
                    <w:pStyle w:val="Objective"/>
                  </w:pPr>
                  <w:r>
                    <w:t>Spring’10, Fall’10, Spring’11, Fall’11</w:t>
                  </w:r>
                  <w:r w:rsidR="003C60E1">
                    <w:t>.</w:t>
                  </w:r>
                </w:p>
              </w:tc>
            </w:tr>
            <w:tr w:rsidR="00475A37" w:rsidTr="0089348A">
              <w:tc>
                <w:tcPr>
                  <w:tcW w:w="3227" w:type="dxa"/>
                </w:tcPr>
                <w:p w:rsidR="00475A37" w:rsidRDefault="00475A37" w:rsidP="0025601C">
                  <w:pPr>
                    <w:pStyle w:val="Objective"/>
                    <w:jc w:val="center"/>
                  </w:pPr>
                  <w:r>
                    <w:t>Digital Logic Design Lab</w:t>
                  </w:r>
                </w:p>
              </w:tc>
              <w:tc>
                <w:tcPr>
                  <w:tcW w:w="3227" w:type="dxa"/>
                </w:tcPr>
                <w:p w:rsidR="00475A37" w:rsidRDefault="001218AF" w:rsidP="001B74DA">
                  <w:pPr>
                    <w:pStyle w:val="Objective"/>
                  </w:pPr>
                  <w:r>
                    <w:t>Spring’09, Fall’09, Spring’10, Fall’10</w:t>
                  </w:r>
                  <w:r w:rsidR="00DB1EF7">
                    <w:t>, Spring’12</w:t>
                  </w:r>
                  <w:r w:rsidR="00200C77">
                    <w:t>, Spring’13.</w:t>
                  </w:r>
                </w:p>
              </w:tc>
            </w:tr>
            <w:tr w:rsidR="0025601C" w:rsidTr="0089348A">
              <w:tc>
                <w:tcPr>
                  <w:tcW w:w="3227" w:type="dxa"/>
                </w:tcPr>
                <w:p w:rsidR="0025601C" w:rsidRDefault="0025601C" w:rsidP="0025601C">
                  <w:pPr>
                    <w:pStyle w:val="Objective"/>
                    <w:jc w:val="center"/>
                  </w:pPr>
                  <w:r>
                    <w:t>Computer Organization &amp; Design</w:t>
                  </w:r>
                </w:p>
              </w:tc>
              <w:tc>
                <w:tcPr>
                  <w:tcW w:w="3227" w:type="dxa"/>
                </w:tcPr>
                <w:p w:rsidR="0025601C" w:rsidRDefault="001218AF" w:rsidP="001B74DA">
                  <w:pPr>
                    <w:pStyle w:val="Objective"/>
                  </w:pPr>
                  <w:r>
                    <w:t>Spring’09, Fall’09, Spring’10, Spring’11</w:t>
                  </w:r>
                  <w:r w:rsidR="00200C77">
                    <w:t>, Summer’13</w:t>
                  </w:r>
                  <w:r w:rsidR="003C60E1">
                    <w:t>.</w:t>
                  </w:r>
                </w:p>
              </w:tc>
            </w:tr>
            <w:tr w:rsidR="0089348A" w:rsidTr="0089348A">
              <w:tc>
                <w:tcPr>
                  <w:tcW w:w="3227" w:type="dxa"/>
                </w:tcPr>
                <w:p w:rsidR="0089348A" w:rsidRDefault="0089348A" w:rsidP="0025601C">
                  <w:pPr>
                    <w:pStyle w:val="Objective"/>
                    <w:jc w:val="center"/>
                  </w:pPr>
                  <w:r>
                    <w:t>Software Design and Development</w:t>
                  </w:r>
                </w:p>
              </w:tc>
              <w:tc>
                <w:tcPr>
                  <w:tcW w:w="3227" w:type="dxa"/>
                </w:tcPr>
                <w:p w:rsidR="0089348A" w:rsidRDefault="0089348A" w:rsidP="001B74DA">
                  <w:pPr>
                    <w:pStyle w:val="Objective"/>
                  </w:pPr>
                  <w:r>
                    <w:t>Fall’13</w:t>
                  </w:r>
                </w:p>
              </w:tc>
            </w:tr>
            <w:tr w:rsidR="0025601C" w:rsidTr="0089348A">
              <w:tc>
                <w:tcPr>
                  <w:tcW w:w="3227" w:type="dxa"/>
                </w:tcPr>
                <w:p w:rsidR="0025601C" w:rsidRDefault="0025601C" w:rsidP="0025601C">
                  <w:pPr>
                    <w:pStyle w:val="Objective"/>
                    <w:jc w:val="center"/>
                  </w:pPr>
                  <w:r>
                    <w:t xml:space="preserve">Computer </w:t>
                  </w:r>
                  <w:r w:rsidR="00CA7109">
                    <w:t>Architecture</w:t>
                  </w:r>
                </w:p>
              </w:tc>
              <w:tc>
                <w:tcPr>
                  <w:tcW w:w="3227" w:type="dxa"/>
                </w:tcPr>
                <w:p w:rsidR="0025601C" w:rsidRDefault="001218AF" w:rsidP="001B74DA">
                  <w:pPr>
                    <w:pStyle w:val="Objective"/>
                  </w:pPr>
                  <w:r>
                    <w:t>Spring’12</w:t>
                  </w:r>
                  <w:r w:rsidR="0089348A">
                    <w:t>, Fall’13</w:t>
                  </w:r>
                </w:p>
              </w:tc>
            </w:tr>
            <w:tr w:rsidR="00A8706C" w:rsidTr="0089348A">
              <w:tc>
                <w:tcPr>
                  <w:tcW w:w="3227" w:type="dxa"/>
                </w:tcPr>
                <w:p w:rsidR="00A8706C" w:rsidRDefault="00835001" w:rsidP="0025601C">
                  <w:pPr>
                    <w:pStyle w:val="Objective"/>
                    <w:jc w:val="center"/>
                  </w:pPr>
                  <w:r>
                    <w:t>Microprocessor</w:t>
                  </w:r>
                  <w:r w:rsidR="00A8706C">
                    <w:t xml:space="preserve"> Design</w:t>
                  </w:r>
                </w:p>
              </w:tc>
              <w:tc>
                <w:tcPr>
                  <w:tcW w:w="3227" w:type="dxa"/>
                </w:tcPr>
                <w:p w:rsidR="00A8706C" w:rsidRDefault="00A8706C" w:rsidP="001B74DA">
                  <w:pPr>
                    <w:pStyle w:val="Objective"/>
                  </w:pPr>
                  <w:r>
                    <w:t>Spring’12</w:t>
                  </w:r>
                </w:p>
              </w:tc>
            </w:tr>
            <w:tr w:rsidR="0025601C" w:rsidTr="0089348A">
              <w:tc>
                <w:tcPr>
                  <w:tcW w:w="3227" w:type="dxa"/>
                </w:tcPr>
                <w:p w:rsidR="0025601C" w:rsidRDefault="0025601C" w:rsidP="0025601C">
                  <w:pPr>
                    <w:pStyle w:val="Objective"/>
                    <w:jc w:val="center"/>
                  </w:pPr>
                  <w:r>
                    <w:t>Software Project Management</w:t>
                  </w:r>
                </w:p>
              </w:tc>
              <w:tc>
                <w:tcPr>
                  <w:tcW w:w="3227" w:type="dxa"/>
                </w:tcPr>
                <w:p w:rsidR="0025601C" w:rsidRDefault="001218AF" w:rsidP="001B74DA">
                  <w:pPr>
                    <w:pStyle w:val="Objective"/>
                  </w:pPr>
                  <w:r>
                    <w:t>Spring’09, Fall’09, Fall’10</w:t>
                  </w:r>
                  <w:r w:rsidR="003C60E1">
                    <w:t>.</w:t>
                  </w:r>
                </w:p>
              </w:tc>
            </w:tr>
            <w:tr w:rsidR="00423936" w:rsidTr="0089348A">
              <w:tc>
                <w:tcPr>
                  <w:tcW w:w="3227" w:type="dxa"/>
                </w:tcPr>
                <w:p w:rsidR="00423936" w:rsidRDefault="00CA7109" w:rsidP="0025601C">
                  <w:pPr>
                    <w:pStyle w:val="Objective"/>
                    <w:jc w:val="center"/>
                  </w:pPr>
                  <w:r>
                    <w:t>Microprocessor</w:t>
                  </w:r>
                  <w:r w:rsidR="00423936">
                    <w:t xml:space="preserve"> Interfacing Lab</w:t>
                  </w:r>
                </w:p>
              </w:tc>
              <w:tc>
                <w:tcPr>
                  <w:tcW w:w="3227" w:type="dxa"/>
                </w:tcPr>
                <w:p w:rsidR="00423936" w:rsidRDefault="001218AF" w:rsidP="001B74DA">
                  <w:pPr>
                    <w:pStyle w:val="Objective"/>
                  </w:pPr>
                  <w:r>
                    <w:t>Fall’11</w:t>
                  </w:r>
                </w:p>
              </w:tc>
            </w:tr>
            <w:tr w:rsidR="0089348A" w:rsidTr="0074237C">
              <w:trPr>
                <w:trHeight w:val="383"/>
              </w:trPr>
              <w:tc>
                <w:tcPr>
                  <w:tcW w:w="3227" w:type="dxa"/>
                </w:tcPr>
                <w:p w:rsidR="0089348A" w:rsidRDefault="0089348A" w:rsidP="0089348A">
                  <w:pPr>
                    <w:pStyle w:val="Objective"/>
                    <w:jc w:val="center"/>
                  </w:pPr>
                  <w:r>
                    <w:t>Microprocessor Systems Lab</w:t>
                  </w:r>
                </w:p>
              </w:tc>
              <w:tc>
                <w:tcPr>
                  <w:tcW w:w="3227" w:type="dxa"/>
                </w:tcPr>
                <w:p w:rsidR="0089348A" w:rsidRDefault="0089348A" w:rsidP="001B74DA">
                  <w:pPr>
                    <w:pStyle w:val="Objective"/>
                  </w:pPr>
                  <w:r>
                    <w:t>Fall’13</w:t>
                  </w:r>
                </w:p>
              </w:tc>
            </w:tr>
            <w:tr w:rsidR="00423936" w:rsidTr="0074237C">
              <w:trPr>
                <w:trHeight w:val="563"/>
              </w:trPr>
              <w:tc>
                <w:tcPr>
                  <w:tcW w:w="3227" w:type="dxa"/>
                </w:tcPr>
                <w:p w:rsidR="00423936" w:rsidRDefault="00423936" w:rsidP="0025601C">
                  <w:pPr>
                    <w:pStyle w:val="Objective"/>
                    <w:jc w:val="center"/>
                  </w:pPr>
                  <w:r>
                    <w:t xml:space="preserve">Network Analysis and </w:t>
                  </w:r>
                  <w:r w:rsidR="001218AF">
                    <w:t>O</w:t>
                  </w:r>
                  <w:r>
                    <w:t>ptimization</w:t>
                  </w:r>
                </w:p>
              </w:tc>
              <w:tc>
                <w:tcPr>
                  <w:tcW w:w="3227" w:type="dxa"/>
                </w:tcPr>
                <w:p w:rsidR="00423936" w:rsidRDefault="001218AF" w:rsidP="001B74DA">
                  <w:pPr>
                    <w:pStyle w:val="Objective"/>
                  </w:pPr>
                  <w:r>
                    <w:t>Fall’10</w:t>
                  </w:r>
                </w:p>
              </w:tc>
            </w:tr>
            <w:tr w:rsidR="0089348A" w:rsidTr="0089348A">
              <w:tc>
                <w:tcPr>
                  <w:tcW w:w="3227" w:type="dxa"/>
                </w:tcPr>
                <w:p w:rsidR="0089348A" w:rsidRDefault="004C4F9F" w:rsidP="0025601C">
                  <w:pPr>
                    <w:pStyle w:val="Objective"/>
                    <w:jc w:val="center"/>
                  </w:pPr>
                  <w:r>
                    <w:t>Senior</w:t>
                  </w:r>
                  <w:r w:rsidR="0089348A">
                    <w:t xml:space="preserve"> Design I</w:t>
                  </w:r>
                </w:p>
              </w:tc>
              <w:tc>
                <w:tcPr>
                  <w:tcW w:w="3227" w:type="dxa"/>
                </w:tcPr>
                <w:p w:rsidR="0089348A" w:rsidRDefault="0089348A" w:rsidP="001B74DA">
                  <w:pPr>
                    <w:pStyle w:val="Objective"/>
                  </w:pPr>
                  <w:r>
                    <w:t>Fall’09, Spring’10, Fall’10, Spring ’11, Fall’11, Spring’12, Fall’</w:t>
                  </w:r>
                  <w:r w:rsidR="005C50FD">
                    <w:t>12, Spring’</w:t>
                  </w:r>
                  <w:r>
                    <w:t>13, Fall’13</w:t>
                  </w:r>
                </w:p>
              </w:tc>
            </w:tr>
            <w:tr w:rsidR="0089348A" w:rsidTr="0074237C">
              <w:trPr>
                <w:trHeight w:val="908"/>
              </w:trPr>
              <w:tc>
                <w:tcPr>
                  <w:tcW w:w="3227" w:type="dxa"/>
                </w:tcPr>
                <w:p w:rsidR="0089348A" w:rsidRDefault="0089348A" w:rsidP="0025601C">
                  <w:pPr>
                    <w:pStyle w:val="Objective"/>
                    <w:jc w:val="center"/>
                  </w:pPr>
                  <w:r>
                    <w:t>Senior Design II</w:t>
                  </w:r>
                </w:p>
              </w:tc>
              <w:tc>
                <w:tcPr>
                  <w:tcW w:w="3227" w:type="dxa"/>
                </w:tcPr>
                <w:p w:rsidR="0089348A" w:rsidRDefault="0089348A" w:rsidP="001B74DA">
                  <w:pPr>
                    <w:pStyle w:val="Objective"/>
                  </w:pPr>
                  <w:r>
                    <w:t>Spring’10, Fall’10, Spring’11, Fall’11, Spring’12, Fall’</w:t>
                  </w:r>
                  <w:r w:rsidR="005C50FD">
                    <w:t>12, Spring’</w:t>
                  </w:r>
                  <w:r>
                    <w:t>13, Fall’13</w:t>
                  </w:r>
                </w:p>
              </w:tc>
            </w:tr>
          </w:tbl>
          <w:p w:rsidR="00717E80" w:rsidRDefault="00717E80" w:rsidP="001B74DA">
            <w:pPr>
              <w:pStyle w:val="Objective"/>
            </w:pPr>
          </w:p>
        </w:tc>
      </w:tr>
    </w:tbl>
    <w:p w:rsidR="00F55164" w:rsidRDefault="00F55164"/>
    <w:tbl>
      <w:tblPr>
        <w:tblpPr w:leftFromText="187" w:rightFromText="187" w:vertAnchor="page" w:horzAnchor="margin" w:tblpYSpec="bottom"/>
        <w:tblOverlap w:val="never"/>
        <w:tblW w:w="5000" w:type="pct"/>
        <w:tblLook w:val="0000" w:firstRow="0" w:lastRow="0" w:firstColumn="0" w:lastColumn="0" w:noHBand="0" w:noVBand="0"/>
      </w:tblPr>
      <w:tblGrid>
        <w:gridCol w:w="8856"/>
      </w:tblGrid>
      <w:tr w:rsidR="00F55164">
        <w:trPr>
          <w:trHeight w:val="245"/>
        </w:trPr>
        <w:tc>
          <w:tcPr>
            <w:tcW w:w="5000" w:type="pct"/>
          </w:tcPr>
          <w:p w:rsidR="00F55164" w:rsidRDefault="00F55164" w:rsidP="004526EA">
            <w:pPr>
              <w:pStyle w:val="Address1"/>
            </w:pPr>
          </w:p>
        </w:tc>
      </w:tr>
      <w:tr w:rsidR="00F55164">
        <w:trPr>
          <w:trHeight w:val="1066"/>
        </w:trPr>
        <w:tc>
          <w:tcPr>
            <w:tcW w:w="5000" w:type="pct"/>
          </w:tcPr>
          <w:p w:rsidR="00F55164" w:rsidRDefault="00F55164" w:rsidP="00E16578">
            <w:pPr>
              <w:pStyle w:val="Address2"/>
            </w:pPr>
          </w:p>
        </w:tc>
      </w:tr>
    </w:tbl>
    <w:p w:rsidR="00F55164" w:rsidRDefault="00F55164" w:rsidP="0089348A"/>
    <w:sectPr w:rsidR="00F55164" w:rsidSect="009E31FC">
      <w:headerReference w:type="default" r:id="rId11"/>
      <w:footerReference w:type="default" r:id="rId12"/>
      <w:headerReference w:type="first" r:id="rId13"/>
      <w:pgSz w:w="12240" w:h="15840"/>
      <w:pgMar w:top="1920" w:right="1800" w:bottom="1440" w:left="1800" w:header="965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AE" w:rsidRDefault="008768AE">
      <w:r>
        <w:separator/>
      </w:r>
    </w:p>
  </w:endnote>
  <w:endnote w:type="continuationSeparator" w:id="0">
    <w:p w:rsidR="008768AE" w:rsidRDefault="0087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164" w:rsidRDefault="00F55164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 w:rsidR="00C7019B">
      <w:rPr>
        <w:rStyle w:val="PageNumber"/>
        <w:b/>
        <w:noProof/>
        <w:sz w:val="21"/>
      </w:rPr>
      <w:t>5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AE" w:rsidRDefault="008768AE">
      <w:r>
        <w:separator/>
      </w:r>
    </w:p>
  </w:footnote>
  <w:footnote w:type="continuationSeparator" w:id="0">
    <w:p w:rsidR="008768AE" w:rsidRDefault="0087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164" w:rsidRDefault="00F55164">
    <w:pPr>
      <w:pStyle w:val="Header"/>
      <w:spacing w:line="240" w:lineRule="atLeast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C4" w:rsidRDefault="00EB38C4" w:rsidP="00EB38C4">
    <w:pPr>
      <w:pStyle w:val="Header"/>
      <w:ind w:left="-990"/>
    </w:pPr>
    <w:r>
      <w:t>+</w:t>
    </w:r>
    <w:r w:rsidR="00D061D9">
      <w:t>971-551716209</w:t>
    </w:r>
    <w:r>
      <w:ptab w:relativeTo="margin" w:alignment="center" w:leader="none"/>
    </w:r>
    <w:r>
      <w:ptab w:relativeTo="margin" w:alignment="right" w:leader="none"/>
    </w:r>
    <w:r>
      <w:rPr>
        <w:caps w:val="0"/>
      </w:rPr>
      <w:t>mf</w:t>
    </w:r>
    <w:r w:rsidR="00B67E07">
      <w:rPr>
        <w:caps w:val="0"/>
      </w:rPr>
      <w:t>r</w:t>
    </w:r>
    <w:r>
      <w:rPr>
        <w:caps w:val="0"/>
      </w:rPr>
      <w:t>aiwan@</w:t>
    </w:r>
    <w:r w:rsidR="00D061D9">
      <w:rPr>
        <w:caps w:val="0"/>
      </w:rPr>
      <w:t>alumni.iastate.edu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3B31969"/>
    <w:multiLevelType w:val="hybridMultilevel"/>
    <w:tmpl w:val="A282D9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103A2BBB"/>
    <w:multiLevelType w:val="hybridMultilevel"/>
    <w:tmpl w:val="CCCC5B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2C1E3ABE"/>
    <w:multiLevelType w:val="hybridMultilevel"/>
    <w:tmpl w:val="29783C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048D2"/>
    <w:multiLevelType w:val="hybridMultilevel"/>
    <w:tmpl w:val="E3BC1F7E"/>
    <w:lvl w:ilvl="0" w:tplc="04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4347447"/>
    <w:multiLevelType w:val="hybridMultilevel"/>
    <w:tmpl w:val="29BA5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4D092555"/>
    <w:multiLevelType w:val="hybridMultilevel"/>
    <w:tmpl w:val="B1745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5E60F5A"/>
    <w:multiLevelType w:val="hybridMultilevel"/>
    <w:tmpl w:val="3D348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67C13610"/>
    <w:multiLevelType w:val="hybridMultilevel"/>
    <w:tmpl w:val="7ED42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E6479"/>
    <w:multiLevelType w:val="hybridMultilevel"/>
    <w:tmpl w:val="A8184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14"/>
  </w:num>
  <w:num w:numId="20">
    <w:abstractNumId w:val="2"/>
  </w:num>
  <w:num w:numId="21">
    <w:abstractNumId w:val="5"/>
  </w:num>
  <w:num w:numId="22">
    <w:abstractNumId w:val="10"/>
  </w:num>
  <w:num w:numId="23">
    <w:abstractNumId w:val="12"/>
  </w:num>
  <w:num w:numId="24">
    <w:abstractNumId w:val="8"/>
  </w:num>
  <w:num w:numId="2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9"/>
  </w:num>
  <w:num w:numId="30">
    <w:abstractNumId w:val="15"/>
  </w:num>
  <w:num w:numId="31">
    <w:abstractNumId w:val="7"/>
  </w:num>
  <w:num w:numId="32">
    <w:abstractNumId w:val="6"/>
  </w:num>
  <w:num w:numId="33">
    <w:abstractNumId w:val="16"/>
  </w:num>
  <w:num w:numId="34">
    <w:abstractNumId w:val="13"/>
  </w:num>
  <w:num w:numId="35">
    <w:abstractNumId w:val="11"/>
  </w:num>
  <w:num w:numId="36">
    <w:abstractNumId w:val="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activeWritingStyle w:appName="MSWord" w:lang="en-US" w:vendorID="8" w:dllVersion="513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95"/>
    <w:rsid w:val="00023D92"/>
    <w:rsid w:val="00042A7D"/>
    <w:rsid w:val="00045E04"/>
    <w:rsid w:val="00047B4A"/>
    <w:rsid w:val="00054978"/>
    <w:rsid w:val="00061669"/>
    <w:rsid w:val="000629E3"/>
    <w:rsid w:val="00076225"/>
    <w:rsid w:val="000779A0"/>
    <w:rsid w:val="00080B5D"/>
    <w:rsid w:val="00087AB0"/>
    <w:rsid w:val="000912EB"/>
    <w:rsid w:val="000953F5"/>
    <w:rsid w:val="000A558F"/>
    <w:rsid w:val="000B07C8"/>
    <w:rsid w:val="000B171E"/>
    <w:rsid w:val="000B3778"/>
    <w:rsid w:val="000D00DD"/>
    <w:rsid w:val="000D3AB5"/>
    <w:rsid w:val="001000AC"/>
    <w:rsid w:val="00103271"/>
    <w:rsid w:val="00103DA3"/>
    <w:rsid w:val="00113167"/>
    <w:rsid w:val="001218AF"/>
    <w:rsid w:val="001264EB"/>
    <w:rsid w:val="00142802"/>
    <w:rsid w:val="00153179"/>
    <w:rsid w:val="00153441"/>
    <w:rsid w:val="0015686C"/>
    <w:rsid w:val="0019079F"/>
    <w:rsid w:val="00196DB4"/>
    <w:rsid w:val="001A78F8"/>
    <w:rsid w:val="001C5360"/>
    <w:rsid w:val="001E0CA7"/>
    <w:rsid w:val="001E402F"/>
    <w:rsid w:val="00200C77"/>
    <w:rsid w:val="00202438"/>
    <w:rsid w:val="002457F9"/>
    <w:rsid w:val="002522DF"/>
    <w:rsid w:val="0025601C"/>
    <w:rsid w:val="00260CC8"/>
    <w:rsid w:val="002630C6"/>
    <w:rsid w:val="002841E2"/>
    <w:rsid w:val="00294332"/>
    <w:rsid w:val="002979B9"/>
    <w:rsid w:val="002A74C2"/>
    <w:rsid w:val="002B189B"/>
    <w:rsid w:val="002B1E4A"/>
    <w:rsid w:val="002B3E7D"/>
    <w:rsid w:val="002C5567"/>
    <w:rsid w:val="002E26B2"/>
    <w:rsid w:val="002E3903"/>
    <w:rsid w:val="002E586B"/>
    <w:rsid w:val="003142BA"/>
    <w:rsid w:val="00337AF4"/>
    <w:rsid w:val="003427DC"/>
    <w:rsid w:val="00344544"/>
    <w:rsid w:val="00347C37"/>
    <w:rsid w:val="0035059C"/>
    <w:rsid w:val="00353201"/>
    <w:rsid w:val="003551BA"/>
    <w:rsid w:val="003606CE"/>
    <w:rsid w:val="003646FB"/>
    <w:rsid w:val="003748F6"/>
    <w:rsid w:val="00393909"/>
    <w:rsid w:val="003A2BC9"/>
    <w:rsid w:val="003A3ADD"/>
    <w:rsid w:val="003B1EC2"/>
    <w:rsid w:val="003B58A8"/>
    <w:rsid w:val="003B7569"/>
    <w:rsid w:val="003C60E1"/>
    <w:rsid w:val="003D10F6"/>
    <w:rsid w:val="003D4DD0"/>
    <w:rsid w:val="003F7723"/>
    <w:rsid w:val="00423936"/>
    <w:rsid w:val="00426158"/>
    <w:rsid w:val="004271EA"/>
    <w:rsid w:val="00433611"/>
    <w:rsid w:val="0043605C"/>
    <w:rsid w:val="00437ACD"/>
    <w:rsid w:val="004419FF"/>
    <w:rsid w:val="0044211F"/>
    <w:rsid w:val="0044407B"/>
    <w:rsid w:val="004462E7"/>
    <w:rsid w:val="004526EA"/>
    <w:rsid w:val="0046338C"/>
    <w:rsid w:val="0046401D"/>
    <w:rsid w:val="004654A0"/>
    <w:rsid w:val="0047363D"/>
    <w:rsid w:val="00475A37"/>
    <w:rsid w:val="004765F7"/>
    <w:rsid w:val="00487437"/>
    <w:rsid w:val="00493DE4"/>
    <w:rsid w:val="004966AD"/>
    <w:rsid w:val="00496AEF"/>
    <w:rsid w:val="004A7CB1"/>
    <w:rsid w:val="004B1465"/>
    <w:rsid w:val="004B15CF"/>
    <w:rsid w:val="004C11D5"/>
    <w:rsid w:val="004C1846"/>
    <w:rsid w:val="004C4F9F"/>
    <w:rsid w:val="004D1712"/>
    <w:rsid w:val="004D2630"/>
    <w:rsid w:val="004F1EF3"/>
    <w:rsid w:val="004F4365"/>
    <w:rsid w:val="0050180E"/>
    <w:rsid w:val="00505096"/>
    <w:rsid w:val="00506EF0"/>
    <w:rsid w:val="00524E33"/>
    <w:rsid w:val="0053119A"/>
    <w:rsid w:val="005324B6"/>
    <w:rsid w:val="005363CD"/>
    <w:rsid w:val="005436AF"/>
    <w:rsid w:val="00545EE3"/>
    <w:rsid w:val="00557B8D"/>
    <w:rsid w:val="0056480A"/>
    <w:rsid w:val="00573F2C"/>
    <w:rsid w:val="00575A28"/>
    <w:rsid w:val="00576A48"/>
    <w:rsid w:val="005A5593"/>
    <w:rsid w:val="005A5F17"/>
    <w:rsid w:val="005A719C"/>
    <w:rsid w:val="005C2D41"/>
    <w:rsid w:val="005C50FD"/>
    <w:rsid w:val="005D6B32"/>
    <w:rsid w:val="005E053F"/>
    <w:rsid w:val="005F3B34"/>
    <w:rsid w:val="005F3C66"/>
    <w:rsid w:val="00606334"/>
    <w:rsid w:val="00607D0B"/>
    <w:rsid w:val="00621463"/>
    <w:rsid w:val="00625109"/>
    <w:rsid w:val="00627981"/>
    <w:rsid w:val="0063139B"/>
    <w:rsid w:val="0065133F"/>
    <w:rsid w:val="00653BA0"/>
    <w:rsid w:val="006544DD"/>
    <w:rsid w:val="00656333"/>
    <w:rsid w:val="00666698"/>
    <w:rsid w:val="0067473E"/>
    <w:rsid w:val="00682B6D"/>
    <w:rsid w:val="00695C62"/>
    <w:rsid w:val="00697E15"/>
    <w:rsid w:val="006A3B2B"/>
    <w:rsid w:val="006A7AAB"/>
    <w:rsid w:val="006B6866"/>
    <w:rsid w:val="006C349F"/>
    <w:rsid w:val="006D066E"/>
    <w:rsid w:val="006E1EC7"/>
    <w:rsid w:val="006F4C8B"/>
    <w:rsid w:val="006F7BC2"/>
    <w:rsid w:val="00711D87"/>
    <w:rsid w:val="00717E80"/>
    <w:rsid w:val="00725B49"/>
    <w:rsid w:val="00731368"/>
    <w:rsid w:val="0074079D"/>
    <w:rsid w:val="0074237C"/>
    <w:rsid w:val="00756F42"/>
    <w:rsid w:val="0076257B"/>
    <w:rsid w:val="00770509"/>
    <w:rsid w:val="007A6F4F"/>
    <w:rsid w:val="007B6A92"/>
    <w:rsid w:val="007C583F"/>
    <w:rsid w:val="007C7E20"/>
    <w:rsid w:val="007D0617"/>
    <w:rsid w:val="007D63D0"/>
    <w:rsid w:val="007D7310"/>
    <w:rsid w:val="007D7EF0"/>
    <w:rsid w:val="007F1E12"/>
    <w:rsid w:val="007F6E67"/>
    <w:rsid w:val="00804A06"/>
    <w:rsid w:val="00817849"/>
    <w:rsid w:val="00832D79"/>
    <w:rsid w:val="00835001"/>
    <w:rsid w:val="008427A9"/>
    <w:rsid w:val="00853629"/>
    <w:rsid w:val="00860FD1"/>
    <w:rsid w:val="008768AE"/>
    <w:rsid w:val="0089348A"/>
    <w:rsid w:val="00896C27"/>
    <w:rsid w:val="008A1911"/>
    <w:rsid w:val="008A2AA9"/>
    <w:rsid w:val="008C3870"/>
    <w:rsid w:val="008C49CD"/>
    <w:rsid w:val="008C5DD7"/>
    <w:rsid w:val="008C71A8"/>
    <w:rsid w:val="008D6294"/>
    <w:rsid w:val="008E2647"/>
    <w:rsid w:val="008E2E4D"/>
    <w:rsid w:val="0090655F"/>
    <w:rsid w:val="00913972"/>
    <w:rsid w:val="00917055"/>
    <w:rsid w:val="00925784"/>
    <w:rsid w:val="009259BC"/>
    <w:rsid w:val="009435D2"/>
    <w:rsid w:val="00950292"/>
    <w:rsid w:val="00955CB7"/>
    <w:rsid w:val="00963831"/>
    <w:rsid w:val="009638EE"/>
    <w:rsid w:val="009647EE"/>
    <w:rsid w:val="0097670E"/>
    <w:rsid w:val="00983114"/>
    <w:rsid w:val="00983A15"/>
    <w:rsid w:val="00985E9A"/>
    <w:rsid w:val="0099627D"/>
    <w:rsid w:val="009A00BA"/>
    <w:rsid w:val="009A173B"/>
    <w:rsid w:val="009A4C7B"/>
    <w:rsid w:val="009A5128"/>
    <w:rsid w:val="009B0292"/>
    <w:rsid w:val="009C0D2F"/>
    <w:rsid w:val="009C32F4"/>
    <w:rsid w:val="009D0276"/>
    <w:rsid w:val="009E3195"/>
    <w:rsid w:val="009E31FC"/>
    <w:rsid w:val="009E53C5"/>
    <w:rsid w:val="009F0329"/>
    <w:rsid w:val="009F3624"/>
    <w:rsid w:val="009F7765"/>
    <w:rsid w:val="00A2146D"/>
    <w:rsid w:val="00A4221E"/>
    <w:rsid w:val="00A43FC0"/>
    <w:rsid w:val="00A7672E"/>
    <w:rsid w:val="00A76C91"/>
    <w:rsid w:val="00A807F0"/>
    <w:rsid w:val="00A81526"/>
    <w:rsid w:val="00A8706C"/>
    <w:rsid w:val="00A91D2D"/>
    <w:rsid w:val="00A96EEA"/>
    <w:rsid w:val="00AB3635"/>
    <w:rsid w:val="00AE28B1"/>
    <w:rsid w:val="00AF4EFB"/>
    <w:rsid w:val="00B07F07"/>
    <w:rsid w:val="00B178A6"/>
    <w:rsid w:val="00B24ACA"/>
    <w:rsid w:val="00B30293"/>
    <w:rsid w:val="00B473B9"/>
    <w:rsid w:val="00B47501"/>
    <w:rsid w:val="00B52D57"/>
    <w:rsid w:val="00B55A29"/>
    <w:rsid w:val="00B62318"/>
    <w:rsid w:val="00B67091"/>
    <w:rsid w:val="00B67E07"/>
    <w:rsid w:val="00B9230C"/>
    <w:rsid w:val="00B96B1C"/>
    <w:rsid w:val="00B96F00"/>
    <w:rsid w:val="00B97F1A"/>
    <w:rsid w:val="00BA17C8"/>
    <w:rsid w:val="00BA510F"/>
    <w:rsid w:val="00BC595C"/>
    <w:rsid w:val="00BF1CBD"/>
    <w:rsid w:val="00BF2044"/>
    <w:rsid w:val="00C07521"/>
    <w:rsid w:val="00C1304D"/>
    <w:rsid w:val="00C225F8"/>
    <w:rsid w:val="00C24CBF"/>
    <w:rsid w:val="00C47A57"/>
    <w:rsid w:val="00C60FE3"/>
    <w:rsid w:val="00C7019B"/>
    <w:rsid w:val="00C90895"/>
    <w:rsid w:val="00C95589"/>
    <w:rsid w:val="00CA6502"/>
    <w:rsid w:val="00CA7109"/>
    <w:rsid w:val="00CC3491"/>
    <w:rsid w:val="00CC74CF"/>
    <w:rsid w:val="00D05BF3"/>
    <w:rsid w:val="00D061D9"/>
    <w:rsid w:val="00D10B21"/>
    <w:rsid w:val="00D11B10"/>
    <w:rsid w:val="00D15572"/>
    <w:rsid w:val="00D2501D"/>
    <w:rsid w:val="00D37F93"/>
    <w:rsid w:val="00D40860"/>
    <w:rsid w:val="00D4640C"/>
    <w:rsid w:val="00D50A3F"/>
    <w:rsid w:val="00D6286A"/>
    <w:rsid w:val="00D73B58"/>
    <w:rsid w:val="00D812F3"/>
    <w:rsid w:val="00D96E5F"/>
    <w:rsid w:val="00DA08EA"/>
    <w:rsid w:val="00DB1EF7"/>
    <w:rsid w:val="00DC0550"/>
    <w:rsid w:val="00DC22C7"/>
    <w:rsid w:val="00DC2481"/>
    <w:rsid w:val="00DC281D"/>
    <w:rsid w:val="00DC4C79"/>
    <w:rsid w:val="00DD7436"/>
    <w:rsid w:val="00DE3E48"/>
    <w:rsid w:val="00E11CC0"/>
    <w:rsid w:val="00E164DF"/>
    <w:rsid w:val="00E16578"/>
    <w:rsid w:val="00E223BE"/>
    <w:rsid w:val="00E360FC"/>
    <w:rsid w:val="00E44A0C"/>
    <w:rsid w:val="00E47E04"/>
    <w:rsid w:val="00E5168E"/>
    <w:rsid w:val="00E569DF"/>
    <w:rsid w:val="00E7659E"/>
    <w:rsid w:val="00EA06FC"/>
    <w:rsid w:val="00EA31BC"/>
    <w:rsid w:val="00EB38C4"/>
    <w:rsid w:val="00ED6F89"/>
    <w:rsid w:val="00ED7D26"/>
    <w:rsid w:val="00EE13BB"/>
    <w:rsid w:val="00EE3FA7"/>
    <w:rsid w:val="00EF1DC5"/>
    <w:rsid w:val="00F075D7"/>
    <w:rsid w:val="00F15AD4"/>
    <w:rsid w:val="00F210BD"/>
    <w:rsid w:val="00F219E3"/>
    <w:rsid w:val="00F2503C"/>
    <w:rsid w:val="00F55164"/>
    <w:rsid w:val="00F57BCA"/>
    <w:rsid w:val="00F82DC7"/>
    <w:rsid w:val="00F856A7"/>
    <w:rsid w:val="00F91F78"/>
    <w:rsid w:val="00FA2D98"/>
    <w:rsid w:val="00FA5F5F"/>
    <w:rsid w:val="00FA770D"/>
    <w:rsid w:val="00FA781F"/>
    <w:rsid w:val="00FB3309"/>
    <w:rsid w:val="00FB7708"/>
    <w:rsid w:val="00FC1B67"/>
    <w:rsid w:val="00FD667D"/>
    <w:rsid w:val="00FE0019"/>
    <w:rsid w:val="00FE0226"/>
    <w:rsid w:val="00FE0CE4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8DE9F8-E47D-40B5-AC94-B16E5551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2630C6"/>
    <w:pPr>
      <w:numPr>
        <w:numId w:val="2"/>
      </w:numPr>
      <w:spacing w:after="6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BalloonText">
    <w:name w:val="Balloon Text"/>
    <w:basedOn w:val="Normal"/>
    <w:semiHidden/>
    <w:rsid w:val="00F55164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paragraph" w:styleId="ListParagraph">
    <w:name w:val="List Paragraph"/>
    <w:basedOn w:val="Normal"/>
    <w:uiPriority w:val="34"/>
    <w:qFormat/>
    <w:rsid w:val="009A173B"/>
    <w:pPr>
      <w:ind w:left="720"/>
      <w:contextualSpacing/>
    </w:pPr>
  </w:style>
  <w:style w:type="character" w:styleId="Hyperlink">
    <w:name w:val="Hyperlink"/>
    <w:basedOn w:val="DefaultParagraphFont"/>
    <w:rsid w:val="001E40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B7569"/>
    <w:rPr>
      <w:color w:val="800080" w:themeColor="followedHyperlink"/>
      <w:u w:val="single"/>
    </w:rPr>
  </w:style>
  <w:style w:type="table" w:styleId="TableGrid">
    <w:name w:val="Table Grid"/>
    <w:basedOn w:val="TableNormal"/>
    <w:rsid w:val="006F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6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ercyber.ece.iastate.edu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-archive.ece.iastate.edu/no_cache/news/article/article/1832/125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.nees.org/about/community/index.ph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E97A7-885C-4136-83BE-0FBA97C1489A}"/>
</file>

<file path=customXml/itemProps2.xml><?xml version="1.0" encoding="utf-8"?>
<ds:datastoreItem xmlns:ds="http://schemas.openxmlformats.org/officeDocument/2006/customXml" ds:itemID="{88D1F8C6-DC0E-4663-B13E-F6D9C8290213}"/>
</file>

<file path=customXml/itemProps3.xml><?xml version="1.0" encoding="utf-8"?>
<ds:datastoreItem xmlns:ds="http://schemas.openxmlformats.org/officeDocument/2006/customXml" ds:itemID="{E4319B1C-D269-4394-813E-631F8CE36160}"/>
</file>

<file path=customXml/itemProps4.xml><?xml version="1.0" encoding="utf-8"?>
<ds:datastoreItem xmlns:ds="http://schemas.openxmlformats.org/officeDocument/2006/customXml" ds:itemID="{A02476D2-0FE4-4683-B639-ED5A381E6F0B}"/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1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13421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JUST</dc:creator>
  <cp:lastModifiedBy>HP</cp:lastModifiedBy>
  <cp:revision>2</cp:revision>
  <cp:lastPrinted>2011-12-04T05:31:00Z</cp:lastPrinted>
  <dcterms:created xsi:type="dcterms:W3CDTF">2016-06-20T09:59:00Z</dcterms:created>
  <dcterms:modified xsi:type="dcterms:W3CDTF">2016-06-20T09:59:00Z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ContentTypeId">
    <vt:lpwstr>0x01010081BF2F1BF254714F9F0C97DADA18F87E</vt:lpwstr>
  </property>
</Properties>
</file>